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B5EA" w14:textId="773DF7C2" w:rsidR="004C0CC4" w:rsidRDefault="004C0CC4">
      <w:pPr>
        <w:spacing w:line="200" w:lineRule="exact"/>
        <w:rPr>
          <w:rFonts w:ascii="Adobe arabic" w:hAnsi="Adobe arabic"/>
          <w:sz w:val="24"/>
          <w:szCs w:val="24"/>
        </w:rPr>
      </w:pPr>
    </w:p>
    <w:p w14:paraId="05391B16" w14:textId="0BC09C6F" w:rsidR="007B0603" w:rsidRPr="00870977" w:rsidRDefault="004156A7">
      <w:pPr>
        <w:spacing w:line="200" w:lineRule="exact"/>
        <w:rPr>
          <w:rFonts w:ascii="Adobe arabic" w:hAnsi="Adobe arabic"/>
          <w:sz w:val="24"/>
          <w:szCs w:val="24"/>
        </w:rPr>
      </w:pPr>
      <w:r w:rsidRPr="00870977">
        <w:rPr>
          <w:rFonts w:ascii="Adobe arabic" w:hAnsi="Adobe arabic"/>
          <w:noProof/>
          <w:sz w:val="24"/>
          <w:szCs w:val="24"/>
        </w:rPr>
        <w:drawing>
          <wp:anchor distT="0" distB="0" distL="114300" distR="114300" simplePos="0" relativeHeight="251658240" behindDoc="1" locked="0" layoutInCell="0" allowOverlap="1" wp14:anchorId="05392095" wp14:editId="5CEFE27B">
            <wp:simplePos x="0" y="0"/>
            <wp:positionH relativeFrom="page">
              <wp:posOffset>0</wp:posOffset>
            </wp:positionH>
            <wp:positionV relativeFrom="page">
              <wp:posOffset>0</wp:posOffset>
            </wp:positionV>
            <wp:extent cx="7772400" cy="96139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7772400" cy="9613900"/>
                    </a:xfrm>
                    <a:prstGeom prst="rect">
                      <a:avLst/>
                    </a:prstGeom>
                    <a:noFill/>
                  </pic:spPr>
                </pic:pic>
              </a:graphicData>
            </a:graphic>
          </wp:anchor>
        </w:drawing>
      </w:r>
      <w:bookmarkStart w:id="0" w:name="page1"/>
      <w:bookmarkEnd w:id="0"/>
    </w:p>
    <w:p w14:paraId="05391B17" w14:textId="77777777" w:rsidR="007B0603" w:rsidRPr="00870977" w:rsidRDefault="007B0603">
      <w:pPr>
        <w:spacing w:line="200" w:lineRule="exact"/>
        <w:rPr>
          <w:rFonts w:ascii="Adobe arabic" w:hAnsi="Adobe arabic"/>
          <w:sz w:val="24"/>
          <w:szCs w:val="24"/>
        </w:rPr>
      </w:pPr>
    </w:p>
    <w:p w14:paraId="05391B18" w14:textId="77777777" w:rsidR="007B0603" w:rsidRPr="00870977" w:rsidRDefault="007B0603">
      <w:pPr>
        <w:spacing w:line="200" w:lineRule="exact"/>
        <w:rPr>
          <w:rFonts w:ascii="Adobe arabic" w:hAnsi="Adobe arabic"/>
          <w:sz w:val="24"/>
          <w:szCs w:val="24"/>
        </w:rPr>
      </w:pPr>
    </w:p>
    <w:p w14:paraId="05391B19" w14:textId="77777777" w:rsidR="007B0603" w:rsidRPr="00870977" w:rsidRDefault="007B0603">
      <w:pPr>
        <w:spacing w:line="200" w:lineRule="exact"/>
        <w:rPr>
          <w:rFonts w:ascii="Adobe arabic" w:hAnsi="Adobe arabic"/>
          <w:sz w:val="24"/>
          <w:szCs w:val="24"/>
        </w:rPr>
      </w:pPr>
    </w:p>
    <w:p w14:paraId="05391B1A" w14:textId="77777777" w:rsidR="007B0603" w:rsidRPr="00870977" w:rsidRDefault="007B0603">
      <w:pPr>
        <w:spacing w:line="200" w:lineRule="exact"/>
        <w:rPr>
          <w:rFonts w:ascii="Adobe arabic" w:hAnsi="Adobe arabic"/>
          <w:sz w:val="24"/>
          <w:szCs w:val="24"/>
        </w:rPr>
      </w:pPr>
    </w:p>
    <w:p w14:paraId="05391B1B" w14:textId="77777777" w:rsidR="007B0603" w:rsidRPr="00870977" w:rsidRDefault="007B0603">
      <w:pPr>
        <w:spacing w:line="200" w:lineRule="exact"/>
        <w:rPr>
          <w:rFonts w:ascii="Adobe arabic" w:hAnsi="Adobe arabic"/>
          <w:sz w:val="24"/>
          <w:szCs w:val="24"/>
        </w:rPr>
      </w:pPr>
    </w:p>
    <w:p w14:paraId="05391B1C" w14:textId="77777777" w:rsidR="007B0603" w:rsidRPr="00870977" w:rsidRDefault="007B0603">
      <w:pPr>
        <w:spacing w:line="200" w:lineRule="exact"/>
        <w:rPr>
          <w:rFonts w:ascii="Adobe arabic" w:hAnsi="Adobe arabic"/>
          <w:sz w:val="24"/>
          <w:szCs w:val="24"/>
        </w:rPr>
      </w:pPr>
    </w:p>
    <w:p w14:paraId="05391B1D" w14:textId="77777777" w:rsidR="007B0603" w:rsidRPr="00870977" w:rsidRDefault="007B0603">
      <w:pPr>
        <w:spacing w:line="200" w:lineRule="exact"/>
        <w:rPr>
          <w:rFonts w:ascii="Adobe arabic" w:hAnsi="Adobe arabic"/>
          <w:sz w:val="24"/>
          <w:szCs w:val="24"/>
        </w:rPr>
      </w:pPr>
    </w:p>
    <w:p w14:paraId="05391B1E" w14:textId="77777777" w:rsidR="007B0603" w:rsidRPr="00870977" w:rsidRDefault="007B0603">
      <w:pPr>
        <w:spacing w:line="200" w:lineRule="exact"/>
        <w:rPr>
          <w:rFonts w:ascii="Adobe arabic" w:hAnsi="Adobe arabic"/>
          <w:sz w:val="24"/>
          <w:szCs w:val="24"/>
        </w:rPr>
      </w:pPr>
    </w:p>
    <w:p w14:paraId="05391B1F" w14:textId="77777777" w:rsidR="007B0603" w:rsidRPr="00870977" w:rsidRDefault="007B0603">
      <w:pPr>
        <w:spacing w:line="200" w:lineRule="exact"/>
        <w:rPr>
          <w:rFonts w:ascii="Adobe arabic" w:hAnsi="Adobe arabic"/>
          <w:sz w:val="24"/>
          <w:szCs w:val="24"/>
        </w:rPr>
      </w:pPr>
    </w:p>
    <w:p w14:paraId="05391B20" w14:textId="77777777" w:rsidR="007B0603" w:rsidRPr="00870977" w:rsidRDefault="007B0603">
      <w:pPr>
        <w:spacing w:line="200" w:lineRule="exact"/>
        <w:rPr>
          <w:rFonts w:ascii="Adobe arabic" w:hAnsi="Adobe arabic"/>
          <w:sz w:val="24"/>
          <w:szCs w:val="24"/>
        </w:rPr>
      </w:pPr>
    </w:p>
    <w:p w14:paraId="05391B21" w14:textId="77777777" w:rsidR="007B0603" w:rsidRPr="00870977" w:rsidRDefault="007B0603">
      <w:pPr>
        <w:spacing w:line="200" w:lineRule="exact"/>
        <w:rPr>
          <w:rFonts w:ascii="Adobe arabic" w:hAnsi="Adobe arabic"/>
          <w:sz w:val="24"/>
          <w:szCs w:val="24"/>
        </w:rPr>
      </w:pPr>
    </w:p>
    <w:p w14:paraId="05391B22" w14:textId="77777777" w:rsidR="007B0603" w:rsidRPr="00870977" w:rsidRDefault="007B0603">
      <w:pPr>
        <w:spacing w:line="200" w:lineRule="exact"/>
        <w:rPr>
          <w:rFonts w:ascii="Adobe arabic" w:hAnsi="Adobe arabic"/>
          <w:sz w:val="24"/>
          <w:szCs w:val="24"/>
        </w:rPr>
      </w:pPr>
    </w:p>
    <w:p w14:paraId="05391B23" w14:textId="77777777" w:rsidR="007B0603" w:rsidRPr="00870977" w:rsidRDefault="007B0603">
      <w:pPr>
        <w:spacing w:line="200" w:lineRule="exact"/>
        <w:rPr>
          <w:rFonts w:ascii="Adobe arabic" w:hAnsi="Adobe arabic"/>
          <w:sz w:val="24"/>
          <w:szCs w:val="24"/>
        </w:rPr>
      </w:pPr>
    </w:p>
    <w:p w14:paraId="05391B24" w14:textId="77777777" w:rsidR="007B0603" w:rsidRPr="00870977" w:rsidRDefault="007B0603">
      <w:pPr>
        <w:spacing w:line="200" w:lineRule="exact"/>
        <w:rPr>
          <w:rFonts w:ascii="Adobe arabic" w:hAnsi="Adobe arabic"/>
          <w:sz w:val="24"/>
          <w:szCs w:val="24"/>
        </w:rPr>
      </w:pPr>
    </w:p>
    <w:p w14:paraId="05391B25" w14:textId="77777777" w:rsidR="007B0603" w:rsidRPr="00870977" w:rsidRDefault="007B0603">
      <w:pPr>
        <w:spacing w:line="200" w:lineRule="exact"/>
        <w:rPr>
          <w:rFonts w:ascii="Adobe arabic" w:hAnsi="Adobe arabic"/>
          <w:sz w:val="24"/>
          <w:szCs w:val="24"/>
        </w:rPr>
      </w:pPr>
    </w:p>
    <w:p w14:paraId="05391B26" w14:textId="77777777" w:rsidR="007B0603" w:rsidRPr="00870977" w:rsidRDefault="007B0603">
      <w:pPr>
        <w:spacing w:line="200" w:lineRule="exact"/>
        <w:rPr>
          <w:rFonts w:ascii="Adobe arabic" w:hAnsi="Adobe arabic"/>
          <w:sz w:val="24"/>
          <w:szCs w:val="24"/>
        </w:rPr>
      </w:pPr>
    </w:p>
    <w:p w14:paraId="05391B27" w14:textId="77777777" w:rsidR="007B0603" w:rsidRPr="00870977" w:rsidRDefault="007B0603">
      <w:pPr>
        <w:spacing w:line="200" w:lineRule="exact"/>
        <w:rPr>
          <w:rFonts w:ascii="Adobe arabic" w:hAnsi="Adobe arabic"/>
          <w:sz w:val="24"/>
          <w:szCs w:val="24"/>
        </w:rPr>
      </w:pPr>
    </w:p>
    <w:p w14:paraId="05391B28" w14:textId="77777777" w:rsidR="007B0603" w:rsidRPr="00870977" w:rsidRDefault="007B0603">
      <w:pPr>
        <w:spacing w:line="200" w:lineRule="exact"/>
        <w:rPr>
          <w:rFonts w:ascii="Adobe arabic" w:hAnsi="Adobe arabic"/>
          <w:sz w:val="24"/>
          <w:szCs w:val="24"/>
        </w:rPr>
      </w:pPr>
    </w:p>
    <w:p w14:paraId="05391B29" w14:textId="77777777" w:rsidR="007B0603" w:rsidRPr="00870977" w:rsidRDefault="007B0603">
      <w:pPr>
        <w:spacing w:line="200" w:lineRule="exact"/>
        <w:rPr>
          <w:rFonts w:ascii="Adobe arabic" w:hAnsi="Adobe arabic"/>
          <w:sz w:val="24"/>
          <w:szCs w:val="24"/>
        </w:rPr>
      </w:pPr>
    </w:p>
    <w:p w14:paraId="05391B2A" w14:textId="77777777" w:rsidR="007B0603" w:rsidRPr="00870977" w:rsidRDefault="007B0603">
      <w:pPr>
        <w:spacing w:line="200" w:lineRule="exact"/>
        <w:rPr>
          <w:rFonts w:ascii="Adobe arabic" w:hAnsi="Adobe arabic"/>
          <w:sz w:val="24"/>
          <w:szCs w:val="24"/>
        </w:rPr>
      </w:pPr>
    </w:p>
    <w:p w14:paraId="05391B2B" w14:textId="77777777" w:rsidR="007B0603" w:rsidRPr="00870977" w:rsidRDefault="007B0603">
      <w:pPr>
        <w:spacing w:line="200" w:lineRule="exact"/>
        <w:rPr>
          <w:rFonts w:ascii="Adobe arabic" w:hAnsi="Adobe arabic"/>
          <w:sz w:val="24"/>
          <w:szCs w:val="24"/>
        </w:rPr>
      </w:pPr>
    </w:p>
    <w:p w14:paraId="05391B2C" w14:textId="77777777" w:rsidR="007B0603" w:rsidRPr="00870977" w:rsidRDefault="007B0603">
      <w:pPr>
        <w:spacing w:line="200" w:lineRule="exact"/>
        <w:rPr>
          <w:rFonts w:ascii="Adobe arabic" w:hAnsi="Adobe arabic"/>
          <w:sz w:val="24"/>
          <w:szCs w:val="24"/>
        </w:rPr>
      </w:pPr>
    </w:p>
    <w:p w14:paraId="05391B2D" w14:textId="77777777" w:rsidR="007B0603" w:rsidRPr="00870977" w:rsidRDefault="007B0603">
      <w:pPr>
        <w:spacing w:line="200" w:lineRule="exact"/>
        <w:rPr>
          <w:rFonts w:ascii="Adobe arabic" w:hAnsi="Adobe arabic"/>
          <w:sz w:val="24"/>
          <w:szCs w:val="24"/>
        </w:rPr>
      </w:pPr>
    </w:p>
    <w:p w14:paraId="05391B2E" w14:textId="77777777" w:rsidR="007B0603" w:rsidRPr="00870977" w:rsidRDefault="007B0603">
      <w:pPr>
        <w:spacing w:line="200" w:lineRule="exact"/>
        <w:rPr>
          <w:rFonts w:ascii="Adobe arabic" w:hAnsi="Adobe arabic"/>
          <w:sz w:val="24"/>
          <w:szCs w:val="24"/>
        </w:rPr>
      </w:pPr>
    </w:p>
    <w:p w14:paraId="05391B2F" w14:textId="77777777" w:rsidR="007B0603" w:rsidRPr="00870977" w:rsidRDefault="007B0603">
      <w:pPr>
        <w:spacing w:line="200" w:lineRule="exact"/>
        <w:rPr>
          <w:rFonts w:ascii="Adobe arabic" w:hAnsi="Adobe arabic"/>
          <w:sz w:val="24"/>
          <w:szCs w:val="24"/>
        </w:rPr>
      </w:pPr>
    </w:p>
    <w:p w14:paraId="05391B30" w14:textId="77777777" w:rsidR="007B0603" w:rsidRPr="00870977" w:rsidRDefault="007B0603">
      <w:pPr>
        <w:spacing w:line="200" w:lineRule="exact"/>
        <w:rPr>
          <w:rFonts w:ascii="Adobe arabic" w:hAnsi="Adobe arabic"/>
          <w:sz w:val="24"/>
          <w:szCs w:val="24"/>
        </w:rPr>
      </w:pPr>
    </w:p>
    <w:p w14:paraId="05391B31" w14:textId="77777777" w:rsidR="007B0603" w:rsidRPr="00870977" w:rsidRDefault="007B0603">
      <w:pPr>
        <w:spacing w:line="200" w:lineRule="exact"/>
        <w:rPr>
          <w:rFonts w:ascii="Adobe arabic" w:hAnsi="Adobe arabic"/>
          <w:sz w:val="24"/>
          <w:szCs w:val="24"/>
        </w:rPr>
      </w:pPr>
    </w:p>
    <w:p w14:paraId="05391B32" w14:textId="77777777" w:rsidR="007B0603" w:rsidRPr="00870977" w:rsidRDefault="007B0603">
      <w:pPr>
        <w:spacing w:line="200" w:lineRule="exact"/>
        <w:rPr>
          <w:rFonts w:ascii="Adobe arabic" w:hAnsi="Adobe arabic"/>
          <w:sz w:val="24"/>
          <w:szCs w:val="24"/>
        </w:rPr>
      </w:pPr>
    </w:p>
    <w:p w14:paraId="05391B33" w14:textId="77777777" w:rsidR="007B0603" w:rsidRPr="00870977" w:rsidRDefault="007B0603">
      <w:pPr>
        <w:spacing w:line="200" w:lineRule="exact"/>
        <w:rPr>
          <w:rFonts w:ascii="Adobe arabic" w:hAnsi="Adobe arabic"/>
          <w:sz w:val="24"/>
          <w:szCs w:val="24"/>
        </w:rPr>
      </w:pPr>
    </w:p>
    <w:p w14:paraId="05391B34" w14:textId="77777777" w:rsidR="007B0603" w:rsidRPr="00870977" w:rsidRDefault="007B0603">
      <w:pPr>
        <w:spacing w:line="200" w:lineRule="exact"/>
        <w:rPr>
          <w:rFonts w:ascii="Adobe arabic" w:hAnsi="Adobe arabic"/>
          <w:sz w:val="24"/>
          <w:szCs w:val="24"/>
        </w:rPr>
      </w:pPr>
    </w:p>
    <w:p w14:paraId="05391B35" w14:textId="77777777" w:rsidR="007B0603" w:rsidRPr="00870977" w:rsidRDefault="007B0603">
      <w:pPr>
        <w:spacing w:line="200" w:lineRule="exact"/>
        <w:rPr>
          <w:rFonts w:ascii="Adobe arabic" w:hAnsi="Adobe arabic"/>
          <w:sz w:val="24"/>
          <w:szCs w:val="24"/>
        </w:rPr>
      </w:pPr>
    </w:p>
    <w:p w14:paraId="05391B36" w14:textId="77777777" w:rsidR="007B0603" w:rsidRPr="00870977" w:rsidRDefault="007B0603">
      <w:pPr>
        <w:spacing w:line="200" w:lineRule="exact"/>
        <w:rPr>
          <w:rFonts w:ascii="Adobe arabic" w:hAnsi="Adobe arabic"/>
          <w:sz w:val="24"/>
          <w:szCs w:val="24"/>
        </w:rPr>
      </w:pPr>
    </w:p>
    <w:p w14:paraId="05391B37" w14:textId="77777777" w:rsidR="007B0603" w:rsidRPr="00870977" w:rsidRDefault="007B0603">
      <w:pPr>
        <w:spacing w:line="200" w:lineRule="exact"/>
        <w:rPr>
          <w:rFonts w:ascii="Adobe arabic" w:hAnsi="Adobe arabic"/>
          <w:sz w:val="24"/>
          <w:szCs w:val="24"/>
        </w:rPr>
      </w:pPr>
    </w:p>
    <w:p w14:paraId="05391B38" w14:textId="77777777" w:rsidR="007B0603" w:rsidRPr="00870977" w:rsidRDefault="007B0603">
      <w:pPr>
        <w:spacing w:line="200" w:lineRule="exact"/>
        <w:rPr>
          <w:rFonts w:ascii="Adobe arabic" w:hAnsi="Adobe arabic"/>
          <w:sz w:val="24"/>
          <w:szCs w:val="24"/>
        </w:rPr>
      </w:pPr>
    </w:p>
    <w:p w14:paraId="05391B39" w14:textId="77777777" w:rsidR="007B0603" w:rsidRPr="00870977" w:rsidRDefault="007B0603">
      <w:pPr>
        <w:spacing w:line="200" w:lineRule="exact"/>
        <w:rPr>
          <w:rFonts w:ascii="Adobe arabic" w:hAnsi="Adobe arabic"/>
          <w:sz w:val="24"/>
          <w:szCs w:val="24"/>
        </w:rPr>
      </w:pPr>
    </w:p>
    <w:p w14:paraId="05391B3A" w14:textId="77777777" w:rsidR="007B0603" w:rsidRPr="00870977" w:rsidRDefault="007B0603">
      <w:pPr>
        <w:spacing w:line="200" w:lineRule="exact"/>
        <w:rPr>
          <w:rFonts w:ascii="Adobe arabic" w:hAnsi="Adobe arabic"/>
          <w:sz w:val="24"/>
          <w:szCs w:val="24"/>
        </w:rPr>
      </w:pPr>
    </w:p>
    <w:p w14:paraId="05391B3B" w14:textId="77777777" w:rsidR="007B0603" w:rsidRPr="00870977" w:rsidRDefault="007B0603">
      <w:pPr>
        <w:spacing w:line="200" w:lineRule="exact"/>
        <w:rPr>
          <w:rFonts w:ascii="Adobe arabic" w:hAnsi="Adobe arabic"/>
          <w:sz w:val="24"/>
          <w:szCs w:val="24"/>
        </w:rPr>
      </w:pPr>
    </w:p>
    <w:p w14:paraId="05391B3C" w14:textId="77777777" w:rsidR="007B0603" w:rsidRPr="00870977" w:rsidRDefault="007B0603">
      <w:pPr>
        <w:spacing w:line="200" w:lineRule="exact"/>
        <w:rPr>
          <w:rFonts w:ascii="Adobe arabic" w:hAnsi="Adobe arabic"/>
          <w:sz w:val="24"/>
          <w:szCs w:val="24"/>
        </w:rPr>
      </w:pPr>
    </w:p>
    <w:p w14:paraId="05391B3D" w14:textId="77777777" w:rsidR="007B0603" w:rsidRPr="00870977" w:rsidRDefault="007B0603">
      <w:pPr>
        <w:spacing w:line="377" w:lineRule="exact"/>
        <w:rPr>
          <w:rFonts w:ascii="Adobe arabic" w:hAnsi="Adobe arabic"/>
          <w:sz w:val="28"/>
          <w:szCs w:val="28"/>
        </w:rPr>
      </w:pPr>
    </w:p>
    <w:p w14:paraId="05391B3F" w14:textId="47EB65FA" w:rsidR="007B0603" w:rsidRPr="0055539E" w:rsidRDefault="004156A7" w:rsidP="003330C8">
      <w:pPr>
        <w:jc w:val="center"/>
        <w:rPr>
          <w:rFonts w:ascii="Adobe arabic" w:hAnsi="Adobe arabic"/>
          <w:sz w:val="32"/>
          <w:szCs w:val="32"/>
        </w:rPr>
      </w:pPr>
      <w:r w:rsidRPr="0055539E">
        <w:rPr>
          <w:rFonts w:ascii="Adobe arabic" w:eastAsia="Arial" w:hAnsi="Adobe arabic" w:cs="Arial"/>
          <w:b/>
          <w:bCs/>
          <w:color w:val="FFFFFF"/>
          <w:sz w:val="32"/>
          <w:szCs w:val="32"/>
        </w:rPr>
        <w:t>Indiana University</w:t>
      </w:r>
      <w:r w:rsidR="003330C8" w:rsidRPr="0055539E">
        <w:rPr>
          <w:rFonts w:ascii="Adobe arabic" w:eastAsia="Arial" w:hAnsi="Adobe arabic" w:cs="Arial"/>
          <w:b/>
          <w:bCs/>
          <w:color w:val="FFFFFF"/>
          <w:sz w:val="32"/>
          <w:szCs w:val="32"/>
        </w:rPr>
        <w:t xml:space="preserve"> </w:t>
      </w:r>
      <w:r w:rsidRPr="0055539E">
        <w:rPr>
          <w:rFonts w:ascii="Adobe arabic" w:eastAsia="Arial" w:hAnsi="Adobe arabic" w:cs="Arial"/>
          <w:b/>
          <w:bCs/>
          <w:color w:val="FFFFFF"/>
          <w:sz w:val="32"/>
          <w:szCs w:val="32"/>
        </w:rPr>
        <w:t>Indianapolis</w:t>
      </w:r>
    </w:p>
    <w:p w14:paraId="05391B40" w14:textId="77777777" w:rsidR="007B0603" w:rsidRPr="0055539E" w:rsidRDefault="007B0603">
      <w:pPr>
        <w:spacing w:line="170" w:lineRule="exact"/>
        <w:rPr>
          <w:rFonts w:ascii="Adobe arabic" w:hAnsi="Adobe arabic"/>
          <w:sz w:val="32"/>
          <w:szCs w:val="32"/>
        </w:rPr>
      </w:pPr>
    </w:p>
    <w:p w14:paraId="05391B41" w14:textId="77777777" w:rsidR="007B0603" w:rsidRPr="0055539E" w:rsidRDefault="004156A7">
      <w:pPr>
        <w:jc w:val="center"/>
        <w:rPr>
          <w:rFonts w:ascii="Adobe arabic" w:hAnsi="Adobe arabic"/>
          <w:sz w:val="32"/>
          <w:szCs w:val="32"/>
        </w:rPr>
      </w:pPr>
      <w:r w:rsidRPr="0055539E">
        <w:rPr>
          <w:rFonts w:ascii="Adobe arabic" w:eastAsia="Arial" w:hAnsi="Adobe arabic" w:cs="Arial"/>
          <w:b/>
          <w:bCs/>
          <w:color w:val="FFFFFF"/>
          <w:sz w:val="32"/>
          <w:szCs w:val="32"/>
        </w:rPr>
        <w:t>GUIDEBOOK FOR INCLUSIVE</w:t>
      </w:r>
    </w:p>
    <w:p w14:paraId="05391B42" w14:textId="047474F4" w:rsidR="007B0603" w:rsidRPr="0055539E" w:rsidRDefault="004156A7">
      <w:pPr>
        <w:jc w:val="center"/>
        <w:rPr>
          <w:rFonts w:ascii="Adobe arabic" w:eastAsia="Arial" w:hAnsi="Adobe arabic" w:cs="Arial"/>
          <w:b/>
          <w:bCs/>
          <w:color w:val="FFFFFF"/>
          <w:sz w:val="32"/>
          <w:szCs w:val="32"/>
        </w:rPr>
      </w:pPr>
      <w:r w:rsidRPr="0055539E">
        <w:rPr>
          <w:rFonts w:ascii="Adobe arabic" w:eastAsia="Arial" w:hAnsi="Adobe arabic" w:cs="Arial"/>
          <w:b/>
          <w:color w:val="FFFFFF" w:themeColor="background1"/>
          <w:sz w:val="32"/>
          <w:szCs w:val="32"/>
        </w:rPr>
        <w:t xml:space="preserve">ACADEMIC APPOINTMENTS AT </w:t>
      </w:r>
      <w:r w:rsidR="2A74C13D" w:rsidRPr="0055539E">
        <w:rPr>
          <w:rFonts w:ascii="Adobe arabic" w:eastAsia="Arial" w:hAnsi="Adobe arabic" w:cs="Arial"/>
          <w:b/>
          <w:bCs/>
          <w:color w:val="FFFFFF" w:themeColor="background1"/>
          <w:sz w:val="32"/>
          <w:szCs w:val="32"/>
        </w:rPr>
        <w:t>IU INDIANAPOLIS</w:t>
      </w:r>
    </w:p>
    <w:p w14:paraId="39BDD171" w14:textId="4218B045" w:rsidR="00555552" w:rsidRPr="0055539E" w:rsidRDefault="00555552">
      <w:pPr>
        <w:jc w:val="center"/>
        <w:rPr>
          <w:rFonts w:ascii="Adobe arabic" w:eastAsia="Arial" w:hAnsi="Adobe arabic" w:cs="Arial"/>
          <w:b/>
          <w:bCs/>
          <w:color w:val="FFFFFF"/>
          <w:sz w:val="32"/>
          <w:szCs w:val="32"/>
        </w:rPr>
      </w:pPr>
    </w:p>
    <w:p w14:paraId="482F2733" w14:textId="71CF0B01" w:rsidR="00555552" w:rsidRPr="0055539E" w:rsidRDefault="00555552">
      <w:pPr>
        <w:jc w:val="center"/>
        <w:rPr>
          <w:rFonts w:ascii="Adobe arabic" w:hAnsi="Adobe arabic"/>
          <w:sz w:val="32"/>
          <w:szCs w:val="32"/>
        </w:rPr>
      </w:pPr>
      <w:r w:rsidRPr="0055539E">
        <w:rPr>
          <w:rFonts w:ascii="Adobe arabic" w:eastAsia="Arial" w:hAnsi="Adobe arabic" w:cs="Arial"/>
          <w:b/>
          <w:bCs/>
          <w:color w:val="FFFFFF"/>
          <w:sz w:val="32"/>
          <w:szCs w:val="32"/>
        </w:rPr>
        <w:t>Office of Academic A</w:t>
      </w:r>
      <w:r w:rsidR="00450903" w:rsidRPr="0055539E">
        <w:rPr>
          <w:rFonts w:ascii="Adobe arabic" w:eastAsia="Arial" w:hAnsi="Adobe arabic" w:cs="Arial"/>
          <w:b/>
          <w:bCs/>
          <w:color w:val="FFFFFF"/>
          <w:sz w:val="32"/>
          <w:szCs w:val="32"/>
        </w:rPr>
        <w:t xml:space="preserve">ffairs </w:t>
      </w:r>
    </w:p>
    <w:p w14:paraId="05391B43" w14:textId="77777777" w:rsidR="007B0603" w:rsidRPr="00870977" w:rsidRDefault="007B0603">
      <w:pPr>
        <w:spacing w:line="323" w:lineRule="exact"/>
        <w:rPr>
          <w:rFonts w:ascii="Adobe arabic" w:hAnsi="Adobe arabic"/>
          <w:sz w:val="28"/>
          <w:szCs w:val="28"/>
        </w:rPr>
      </w:pPr>
    </w:p>
    <w:p w14:paraId="05391B45" w14:textId="77777777" w:rsidR="007B0603" w:rsidRPr="00870977" w:rsidRDefault="007B0603">
      <w:pPr>
        <w:rPr>
          <w:rFonts w:ascii="Adobe arabic" w:hAnsi="Adobe arabic"/>
        </w:rPr>
        <w:sectPr w:rsidR="007B0603" w:rsidRPr="00870977" w:rsidSect="00255CFD">
          <w:pgSz w:w="12240" w:h="15840"/>
          <w:pgMar w:top="1440" w:right="1440" w:bottom="1440" w:left="1440" w:header="0" w:footer="0" w:gutter="0"/>
          <w:cols w:space="720" w:equalWidth="0">
            <w:col w:w="9360"/>
          </w:cols>
        </w:sectPr>
      </w:pPr>
    </w:p>
    <w:bookmarkStart w:id="1" w:name="page2"/>
    <w:bookmarkEnd w:id="1"/>
    <w:p w14:paraId="05391B46" w14:textId="77777777" w:rsidR="007B0603" w:rsidRPr="00870977" w:rsidRDefault="004156A7">
      <w:pPr>
        <w:spacing w:line="323" w:lineRule="exact"/>
        <w:rPr>
          <w:rFonts w:ascii="Adobe arabic" w:hAnsi="Adobe arabic"/>
          <w:sz w:val="20"/>
          <w:szCs w:val="20"/>
        </w:rPr>
      </w:pPr>
      <w:r w:rsidRPr="00870977">
        <w:rPr>
          <w:rFonts w:ascii="Adobe arabic" w:hAnsi="Adobe arabic"/>
          <w:noProof/>
          <w:sz w:val="20"/>
          <w:szCs w:val="20"/>
        </w:rPr>
        <w:lastRenderedPageBreak/>
        <mc:AlternateContent>
          <mc:Choice Requires="wps">
            <w:drawing>
              <wp:anchor distT="0" distB="0" distL="114300" distR="114300" simplePos="0" relativeHeight="251658241" behindDoc="1" locked="0" layoutInCell="0" allowOverlap="1" wp14:anchorId="05392097" wp14:editId="423F810D">
                <wp:simplePos x="0" y="0"/>
                <wp:positionH relativeFrom="page">
                  <wp:posOffset>0</wp:posOffset>
                </wp:positionH>
                <wp:positionV relativeFrom="page">
                  <wp:posOffset>0</wp:posOffset>
                </wp:positionV>
                <wp:extent cx="2221865" cy="10058400"/>
                <wp:effectExtent l="0" t="0" r="0" b="0"/>
                <wp:wrapNone/>
                <wp:docPr id="2" name="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1865" cy="10058400"/>
                        </a:xfrm>
                        <a:prstGeom prst="rect">
                          <a:avLst/>
                        </a:prstGeom>
                        <a:solidFill>
                          <a:srgbClr val="A6000C"/>
                        </a:solidFill>
                      </wps:spPr>
                      <wps:bodyPr/>
                    </wps:wsp>
                  </a:graphicData>
                </a:graphic>
              </wp:anchor>
            </w:drawing>
          </mc:Choice>
          <mc:Fallback xmlns:w16du="http://schemas.microsoft.com/office/word/2023/wordml/word16du">
            <w:pict>
              <v:rect w14:anchorId="0CC7B8B6" id="Shape 2" o:spid="_x0000_s1026" alt="&quot;&quot;" style="position:absolute;margin-left:0;margin-top:0;width:174.95pt;height:11in;z-index:-251741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" o:allowincell="f" fillcolor="#a6000c" stroked="f">
                <w10:wrap anchorx="page" anchory="page"/>
              </v:rect>
            </w:pict>
          </mc:Fallback>
        </mc:AlternateContent>
      </w:r>
    </w:p>
    <w:p w14:paraId="05391B47" w14:textId="77777777" w:rsidR="007B0603" w:rsidRPr="00870977" w:rsidRDefault="004156A7">
      <w:pPr>
        <w:rPr>
          <w:rFonts w:ascii="Adobe arabic" w:hAnsi="Adobe arabic"/>
          <w:sz w:val="24"/>
          <w:szCs w:val="24"/>
        </w:rPr>
      </w:pPr>
      <w:r w:rsidRPr="00870977">
        <w:rPr>
          <w:rFonts w:ascii="Adobe arabic" w:eastAsia="Arial" w:hAnsi="Adobe arabic" w:cs="Arial"/>
          <w:b/>
          <w:bCs/>
          <w:color w:val="FFFFFF"/>
          <w:sz w:val="24"/>
          <w:szCs w:val="24"/>
        </w:rPr>
        <w:t>TA B L E O F</w:t>
      </w:r>
    </w:p>
    <w:p w14:paraId="05391B48" w14:textId="77777777" w:rsidR="007B0603" w:rsidRPr="00870977" w:rsidRDefault="007B0603">
      <w:pPr>
        <w:spacing w:line="10" w:lineRule="exact"/>
        <w:rPr>
          <w:rFonts w:ascii="Adobe arabic" w:hAnsi="Adobe arabic"/>
          <w:sz w:val="24"/>
          <w:szCs w:val="24"/>
        </w:rPr>
      </w:pPr>
    </w:p>
    <w:p w14:paraId="05391B49" w14:textId="77777777" w:rsidR="007B0603" w:rsidRPr="00870977" w:rsidRDefault="004156A7">
      <w:pPr>
        <w:rPr>
          <w:rFonts w:ascii="Adobe arabic" w:hAnsi="Adobe arabic"/>
          <w:sz w:val="24"/>
          <w:szCs w:val="24"/>
        </w:rPr>
      </w:pPr>
      <w:r w:rsidRPr="00870977">
        <w:rPr>
          <w:rFonts w:ascii="Adobe arabic" w:eastAsia="Arial" w:hAnsi="Adobe arabic" w:cs="Arial"/>
          <w:b/>
          <w:bCs/>
          <w:color w:val="FFFFFF"/>
          <w:sz w:val="24"/>
          <w:szCs w:val="24"/>
        </w:rPr>
        <w:t>C O N T E N T S</w:t>
      </w:r>
    </w:p>
    <w:p w14:paraId="05391B4A" w14:textId="77777777" w:rsidR="007B0603" w:rsidRPr="00870977" w:rsidRDefault="004156A7">
      <w:pPr>
        <w:spacing w:line="20" w:lineRule="exact"/>
        <w:rPr>
          <w:rFonts w:ascii="Adobe arabic" w:hAnsi="Adobe arabic"/>
          <w:sz w:val="20"/>
          <w:szCs w:val="20"/>
        </w:rPr>
      </w:pPr>
      <w:r w:rsidRPr="00870977">
        <w:rPr>
          <w:rFonts w:ascii="Adobe arabic" w:hAnsi="Adobe arabic"/>
          <w:sz w:val="24"/>
          <w:szCs w:val="24"/>
        </w:rPr>
        <w:br w:type="column"/>
      </w:r>
    </w:p>
    <w:p w14:paraId="05391B4B" w14:textId="77777777" w:rsidR="007B0603" w:rsidRPr="00B851A6" w:rsidRDefault="007C2633">
      <w:pPr>
        <w:ind w:left="3"/>
        <w:rPr>
          <w:rFonts w:ascii="Adobe arabic" w:eastAsia="Arial" w:hAnsi="Adobe arabic" w:cs="Arial"/>
          <w:b/>
          <w:bCs/>
          <w:color w:val="C00000"/>
          <w:sz w:val="20"/>
          <w:szCs w:val="20"/>
        </w:rPr>
      </w:pPr>
      <w:hyperlink w:anchor="page3">
        <w:r w:rsidR="004156A7" w:rsidRPr="00B851A6">
          <w:rPr>
            <w:rFonts w:ascii="Adobe arabic" w:eastAsia="Arial" w:hAnsi="Adobe arabic" w:cs="Arial"/>
            <w:b/>
            <w:bCs/>
            <w:color w:val="C00000"/>
            <w:sz w:val="20"/>
            <w:szCs w:val="20"/>
          </w:rPr>
          <w:t>Introduction</w:t>
        </w:r>
      </w:hyperlink>
    </w:p>
    <w:p w14:paraId="05391B4C" w14:textId="77777777" w:rsidR="007B0603" w:rsidRPr="00B851A6" w:rsidRDefault="007B0603">
      <w:pPr>
        <w:spacing w:line="164" w:lineRule="exact"/>
        <w:rPr>
          <w:rFonts w:ascii="Adobe arabic" w:hAnsi="Adobe arabic"/>
          <w:color w:val="C00000"/>
          <w:sz w:val="20"/>
          <w:szCs w:val="20"/>
        </w:rPr>
      </w:pPr>
    </w:p>
    <w:p w14:paraId="05391B4D" w14:textId="77777777" w:rsidR="007B0603" w:rsidRPr="00B851A6" w:rsidRDefault="007C2633" w:rsidP="00B36857">
      <w:pPr>
        <w:pStyle w:val="ListParagraph"/>
        <w:numPr>
          <w:ilvl w:val="1"/>
          <w:numId w:val="53"/>
        </w:numPr>
        <w:tabs>
          <w:tab w:val="left" w:pos="163"/>
        </w:tabs>
        <w:rPr>
          <w:rFonts w:ascii="Adobe arabic" w:eastAsia="Arial" w:hAnsi="Adobe arabic" w:cs="Arial"/>
          <w:b/>
          <w:bCs/>
          <w:color w:val="C00000"/>
          <w:sz w:val="20"/>
          <w:szCs w:val="20"/>
        </w:rPr>
      </w:pPr>
      <w:hyperlink w:anchor="page4">
        <w:r w:rsidR="004156A7" w:rsidRPr="00B851A6">
          <w:rPr>
            <w:rFonts w:ascii="Adobe arabic" w:eastAsia="Arial" w:hAnsi="Adobe arabic" w:cs="Arial"/>
            <w:b/>
            <w:bCs/>
            <w:color w:val="C00000"/>
            <w:sz w:val="20"/>
            <w:szCs w:val="20"/>
          </w:rPr>
          <w:t>Before the Search</w:t>
        </w:r>
      </w:hyperlink>
    </w:p>
    <w:p w14:paraId="05391B4E" w14:textId="77777777" w:rsidR="007B0603" w:rsidRPr="00B851A6" w:rsidRDefault="007C2633" w:rsidP="00842D88">
      <w:pPr>
        <w:numPr>
          <w:ilvl w:val="1"/>
          <w:numId w:val="1"/>
        </w:numPr>
        <w:tabs>
          <w:tab w:val="left" w:pos="223"/>
        </w:tabs>
        <w:spacing w:line="217" w:lineRule="auto"/>
        <w:ind w:left="223" w:hanging="219"/>
        <w:rPr>
          <w:rFonts w:ascii="Adobe arabic" w:eastAsia="Arial" w:hAnsi="Adobe arabic" w:cs="Arial"/>
          <w:sz w:val="20"/>
          <w:szCs w:val="20"/>
        </w:rPr>
      </w:pPr>
      <w:hyperlink w:anchor="page4">
        <w:r w:rsidR="004156A7" w:rsidRPr="00B851A6">
          <w:rPr>
            <w:rFonts w:ascii="Adobe arabic" w:eastAsia="Arial" w:hAnsi="Adobe arabic" w:cs="Arial"/>
            <w:sz w:val="20"/>
            <w:szCs w:val="20"/>
          </w:rPr>
          <w:t>School and Departmental Leadership</w:t>
        </w:r>
      </w:hyperlink>
    </w:p>
    <w:p w14:paraId="05391B4F" w14:textId="77777777" w:rsidR="007B0603" w:rsidRPr="00B851A6" w:rsidRDefault="007C2633" w:rsidP="00842D88">
      <w:pPr>
        <w:numPr>
          <w:ilvl w:val="1"/>
          <w:numId w:val="1"/>
        </w:numPr>
        <w:tabs>
          <w:tab w:val="left" w:pos="203"/>
        </w:tabs>
        <w:spacing w:line="238" w:lineRule="auto"/>
        <w:ind w:left="203" w:hanging="199"/>
        <w:rPr>
          <w:rFonts w:ascii="Adobe arabic" w:eastAsia="Arial" w:hAnsi="Adobe arabic" w:cs="Arial"/>
          <w:sz w:val="20"/>
          <w:szCs w:val="20"/>
        </w:rPr>
      </w:pPr>
      <w:hyperlink w:anchor="page4">
        <w:r w:rsidR="004156A7" w:rsidRPr="00B851A6">
          <w:rPr>
            <w:rFonts w:ascii="Adobe arabic" w:eastAsia="Arial" w:hAnsi="Adobe arabic" w:cs="Arial"/>
            <w:sz w:val="20"/>
            <w:szCs w:val="20"/>
          </w:rPr>
          <w:t>Building Relationships and Pipelines</w:t>
        </w:r>
      </w:hyperlink>
    </w:p>
    <w:p w14:paraId="05391B50" w14:textId="77777777" w:rsidR="007B0603" w:rsidRPr="00B851A6" w:rsidRDefault="007C2633" w:rsidP="00842D88">
      <w:pPr>
        <w:numPr>
          <w:ilvl w:val="1"/>
          <w:numId w:val="1"/>
        </w:numPr>
        <w:tabs>
          <w:tab w:val="left" w:pos="203"/>
        </w:tabs>
        <w:ind w:left="203" w:hanging="199"/>
        <w:rPr>
          <w:rFonts w:ascii="Adobe arabic" w:eastAsia="Arial" w:hAnsi="Adobe arabic" w:cs="Arial"/>
          <w:sz w:val="20"/>
          <w:szCs w:val="20"/>
        </w:rPr>
      </w:pPr>
      <w:hyperlink w:anchor="page4">
        <w:r w:rsidR="004156A7" w:rsidRPr="00B851A6">
          <w:rPr>
            <w:rFonts w:ascii="Adobe arabic" w:eastAsia="Arial" w:hAnsi="Adobe arabic" w:cs="Arial"/>
            <w:sz w:val="20"/>
            <w:szCs w:val="20"/>
          </w:rPr>
          <w:t>Developing Strategic Hiring Plans</w:t>
        </w:r>
      </w:hyperlink>
    </w:p>
    <w:p w14:paraId="05391B51" w14:textId="77777777" w:rsidR="007B0603" w:rsidRPr="00B851A6" w:rsidRDefault="007B0603" w:rsidP="00842D88">
      <w:pPr>
        <w:spacing w:line="21" w:lineRule="exact"/>
        <w:rPr>
          <w:rFonts w:ascii="Adobe arabic" w:eastAsia="Arial" w:hAnsi="Adobe arabic" w:cs="Arial"/>
          <w:sz w:val="20"/>
          <w:szCs w:val="20"/>
        </w:rPr>
      </w:pPr>
    </w:p>
    <w:p w14:paraId="05391B52" w14:textId="77777777" w:rsidR="007B0603" w:rsidRPr="00B851A6" w:rsidRDefault="007C2633" w:rsidP="00842D88">
      <w:pPr>
        <w:numPr>
          <w:ilvl w:val="1"/>
          <w:numId w:val="1"/>
        </w:numPr>
        <w:tabs>
          <w:tab w:val="left" w:pos="223"/>
        </w:tabs>
        <w:ind w:left="223" w:hanging="219"/>
        <w:rPr>
          <w:rFonts w:ascii="Adobe arabic" w:eastAsia="Arial" w:hAnsi="Adobe arabic" w:cs="Arial"/>
          <w:sz w:val="20"/>
          <w:szCs w:val="20"/>
        </w:rPr>
      </w:pPr>
      <w:hyperlink w:anchor="page5">
        <w:r w:rsidR="004156A7" w:rsidRPr="00B851A6">
          <w:rPr>
            <w:rFonts w:ascii="Adobe arabic" w:eastAsia="Arial" w:hAnsi="Adobe arabic" w:cs="Arial"/>
            <w:sz w:val="20"/>
            <w:szCs w:val="20"/>
          </w:rPr>
          <w:t>Strategic Hiring Plans: Step-By-Step</w:t>
        </w:r>
      </w:hyperlink>
    </w:p>
    <w:p w14:paraId="05391B53" w14:textId="77777777" w:rsidR="007B0603" w:rsidRPr="00B851A6" w:rsidRDefault="007B0603">
      <w:pPr>
        <w:spacing w:line="272" w:lineRule="exact"/>
        <w:rPr>
          <w:rFonts w:ascii="Adobe arabic" w:eastAsia="Arial" w:hAnsi="Adobe arabic" w:cs="Arial"/>
          <w:color w:val="C00000"/>
          <w:sz w:val="20"/>
          <w:szCs w:val="20"/>
        </w:rPr>
      </w:pPr>
    </w:p>
    <w:p w14:paraId="4951C859" w14:textId="2593F7DF" w:rsidR="00456B4C" w:rsidRPr="00B851A6" w:rsidRDefault="007C2633" w:rsidP="00B36857">
      <w:pPr>
        <w:pStyle w:val="ListParagraph"/>
        <w:numPr>
          <w:ilvl w:val="1"/>
          <w:numId w:val="53"/>
        </w:numPr>
        <w:tabs>
          <w:tab w:val="left" w:pos="276"/>
        </w:tabs>
        <w:spacing w:line="369" w:lineRule="auto"/>
        <w:ind w:right="3083"/>
        <w:rPr>
          <w:rFonts w:ascii="Adobe arabic" w:eastAsia="Arial" w:hAnsi="Adobe arabic" w:cs="Arial"/>
          <w:color w:val="C00000"/>
          <w:sz w:val="20"/>
          <w:szCs w:val="20"/>
        </w:rPr>
      </w:pPr>
      <w:hyperlink w:anchor="page7">
        <w:r w:rsidR="004156A7" w:rsidRPr="00B851A6">
          <w:rPr>
            <w:rFonts w:ascii="Adobe arabic" w:eastAsia="Arial" w:hAnsi="Adobe arabic" w:cs="Arial"/>
            <w:b/>
            <w:bCs/>
            <w:color w:val="C00000"/>
            <w:sz w:val="20"/>
            <w:szCs w:val="20"/>
          </w:rPr>
          <w:t>Initial Search</w:t>
        </w:r>
        <w:r w:rsidR="00B36857" w:rsidRPr="00B851A6">
          <w:rPr>
            <w:rFonts w:ascii="Adobe arabic" w:eastAsia="Arial" w:hAnsi="Adobe arabic" w:cs="Arial"/>
            <w:b/>
            <w:bCs/>
            <w:color w:val="C00000"/>
            <w:sz w:val="20"/>
            <w:szCs w:val="20"/>
          </w:rPr>
          <w:t xml:space="preserve"> </w:t>
        </w:r>
        <w:r w:rsidR="004156A7" w:rsidRPr="00B851A6">
          <w:rPr>
            <w:rFonts w:ascii="Adobe arabic" w:eastAsia="Arial" w:hAnsi="Adobe arabic" w:cs="Arial"/>
            <w:b/>
            <w:bCs/>
            <w:color w:val="C00000"/>
            <w:sz w:val="20"/>
            <w:szCs w:val="20"/>
          </w:rPr>
          <w:t>Processes</w:t>
        </w:r>
      </w:hyperlink>
    </w:p>
    <w:p w14:paraId="05391B54" w14:textId="617FCF7A" w:rsidR="007B0603" w:rsidRPr="00B851A6" w:rsidRDefault="007C2633" w:rsidP="00301F4D">
      <w:pPr>
        <w:tabs>
          <w:tab w:val="left" w:pos="276"/>
        </w:tabs>
        <w:ind w:right="2993"/>
        <w:rPr>
          <w:rFonts w:ascii="Adobe arabic" w:eastAsia="Arial" w:hAnsi="Adobe arabic" w:cs="Arial"/>
          <w:sz w:val="20"/>
          <w:szCs w:val="20"/>
        </w:rPr>
      </w:pPr>
      <w:hyperlink w:anchor="page7">
        <w:r w:rsidR="004156A7" w:rsidRPr="00B851A6">
          <w:rPr>
            <w:rFonts w:ascii="Adobe arabic" w:eastAsia="Arial" w:hAnsi="Adobe arabic" w:cs="Arial"/>
            <w:sz w:val="20"/>
            <w:szCs w:val="20"/>
          </w:rPr>
          <w:t>A. Requesting a Search</w:t>
        </w:r>
      </w:hyperlink>
    </w:p>
    <w:p w14:paraId="6A6FA1A3" w14:textId="123E4D05" w:rsidR="00456B4C" w:rsidRPr="00B851A6" w:rsidRDefault="00F11F96" w:rsidP="00301F4D">
      <w:pPr>
        <w:tabs>
          <w:tab w:val="left" w:pos="250"/>
        </w:tabs>
        <w:ind w:right="1373"/>
        <w:rPr>
          <w:rFonts w:ascii="Adobe arabic" w:eastAsia="Arial" w:hAnsi="Adobe arabic" w:cs="Arial"/>
          <w:sz w:val="20"/>
          <w:szCs w:val="20"/>
        </w:rPr>
      </w:pPr>
      <w:r w:rsidRPr="00B851A6">
        <w:rPr>
          <w:rFonts w:ascii="Adobe arabic" w:hAnsi="Adobe arabic"/>
          <w:sz w:val="20"/>
          <w:szCs w:val="20"/>
        </w:rPr>
        <w:t xml:space="preserve">B. </w:t>
      </w:r>
      <w:hyperlink w:anchor="page7">
        <w:r w:rsidRPr="00B851A6">
          <w:rPr>
            <w:rFonts w:ascii="Adobe arabic" w:eastAsia="Arial" w:hAnsi="Adobe arabic" w:cs="Arial"/>
            <w:sz w:val="20"/>
            <w:szCs w:val="20"/>
          </w:rPr>
          <w:t>Forming an Inclusive Hiring Committee</w:t>
        </w:r>
      </w:hyperlink>
    </w:p>
    <w:p w14:paraId="716BB06B" w14:textId="62A86102" w:rsidR="00842D88" w:rsidRPr="00B851A6" w:rsidRDefault="00F11F96" w:rsidP="00842D88">
      <w:pPr>
        <w:tabs>
          <w:tab w:val="left" w:pos="249"/>
        </w:tabs>
        <w:ind w:right="2980"/>
        <w:rPr>
          <w:rFonts w:ascii="Adobe arabic" w:eastAsia="Arial" w:hAnsi="Adobe arabic" w:cs="Arial"/>
          <w:sz w:val="20"/>
          <w:szCs w:val="20"/>
        </w:rPr>
      </w:pPr>
      <w:r w:rsidRPr="00B851A6">
        <w:rPr>
          <w:rFonts w:ascii="Adobe arabic" w:eastAsia="Arial" w:hAnsi="Adobe arabic" w:cs="Arial"/>
          <w:sz w:val="20"/>
          <w:szCs w:val="20"/>
        </w:rPr>
        <w:t xml:space="preserve">C. </w:t>
      </w:r>
      <w:hyperlink w:anchor="page8">
        <w:r w:rsidRPr="00B851A6">
          <w:rPr>
            <w:rFonts w:ascii="Adobe arabic" w:eastAsia="Arial" w:hAnsi="Adobe arabic" w:cs="Arial"/>
            <w:sz w:val="20"/>
            <w:szCs w:val="20"/>
          </w:rPr>
          <w:t>Committee Charge</w:t>
        </w:r>
      </w:hyperlink>
    </w:p>
    <w:p w14:paraId="375ABE3E" w14:textId="77777777" w:rsidR="00842D88" w:rsidRPr="00B851A6" w:rsidRDefault="00842D88" w:rsidP="00842D88">
      <w:pPr>
        <w:tabs>
          <w:tab w:val="left" w:pos="249"/>
        </w:tabs>
        <w:ind w:right="2980"/>
        <w:rPr>
          <w:rFonts w:ascii="Adobe arabic" w:eastAsia="Arial" w:hAnsi="Adobe arabic" w:cs="Arial"/>
          <w:sz w:val="20"/>
          <w:szCs w:val="20"/>
        </w:rPr>
      </w:pPr>
      <w:r w:rsidRPr="00B851A6">
        <w:rPr>
          <w:rFonts w:ascii="Adobe arabic" w:eastAsia="Arial" w:hAnsi="Adobe arabic" w:cs="Arial"/>
          <w:sz w:val="20"/>
          <w:szCs w:val="20"/>
        </w:rPr>
        <w:t xml:space="preserve">D. </w:t>
      </w:r>
      <w:hyperlink w:anchor="page8">
        <w:r w:rsidR="004156A7" w:rsidRPr="00B851A6">
          <w:rPr>
            <w:rFonts w:ascii="Adobe arabic" w:eastAsia="Arial" w:hAnsi="Adobe arabic" w:cs="Arial"/>
            <w:sz w:val="20"/>
            <w:szCs w:val="20"/>
          </w:rPr>
          <w:t>Distinction Between Internal and</w:t>
        </w:r>
        <w:r w:rsidRPr="00B851A6">
          <w:rPr>
            <w:rFonts w:ascii="Adobe arabic" w:eastAsia="Arial" w:hAnsi="Adobe arabic" w:cs="Arial"/>
            <w:sz w:val="20"/>
            <w:szCs w:val="20"/>
          </w:rPr>
          <w:t xml:space="preserve"> </w:t>
        </w:r>
        <w:r w:rsidR="004156A7" w:rsidRPr="00B851A6">
          <w:rPr>
            <w:rFonts w:ascii="Adobe arabic" w:eastAsia="Arial" w:hAnsi="Adobe arabic" w:cs="Arial"/>
            <w:sz w:val="20"/>
            <w:szCs w:val="20"/>
          </w:rPr>
          <w:t>External Searches</w:t>
        </w:r>
      </w:hyperlink>
    </w:p>
    <w:p w14:paraId="05391B56" w14:textId="39470779" w:rsidR="007B0603" w:rsidRPr="00B851A6" w:rsidRDefault="00223DE1" w:rsidP="00842D88">
      <w:pPr>
        <w:tabs>
          <w:tab w:val="left" w:pos="249"/>
        </w:tabs>
        <w:ind w:right="2980"/>
        <w:rPr>
          <w:rFonts w:ascii="Adobe arabic" w:eastAsia="Arial" w:hAnsi="Adobe arabic" w:cs="Arial"/>
          <w:sz w:val="20"/>
          <w:szCs w:val="20"/>
        </w:rPr>
      </w:pPr>
      <w:r w:rsidRPr="00B851A6">
        <w:rPr>
          <w:rFonts w:ascii="Adobe arabic" w:eastAsia="Arial" w:hAnsi="Adobe arabic" w:cs="Arial"/>
          <w:sz w:val="20"/>
          <w:szCs w:val="20"/>
        </w:rPr>
        <w:t xml:space="preserve">E. </w:t>
      </w:r>
      <w:r w:rsidR="004156A7" w:rsidRPr="00B851A6">
        <w:rPr>
          <w:rFonts w:ascii="Adobe arabic" w:eastAsia="Arial" w:hAnsi="Adobe arabic" w:cs="Arial"/>
          <w:sz w:val="20"/>
          <w:szCs w:val="20"/>
        </w:rPr>
        <w:t xml:space="preserve"> </w:t>
      </w:r>
      <w:hyperlink w:anchor="page9">
        <w:r w:rsidR="004156A7" w:rsidRPr="00B851A6">
          <w:rPr>
            <w:rFonts w:ascii="Adobe arabic" w:eastAsia="Arial" w:hAnsi="Adobe arabic" w:cs="Arial"/>
            <w:sz w:val="20"/>
            <w:szCs w:val="20"/>
          </w:rPr>
          <w:t>Avoiding Bias When There is an Internal Candidate</w:t>
        </w:r>
      </w:hyperlink>
    </w:p>
    <w:p w14:paraId="2D4EC9D5" w14:textId="77777777" w:rsidR="00EC7B2D" w:rsidRPr="00B851A6" w:rsidRDefault="00EC7B2D" w:rsidP="00EC7B2D">
      <w:pPr>
        <w:tabs>
          <w:tab w:val="left" w:pos="249"/>
          <w:tab w:val="left" w:pos="4680"/>
        </w:tabs>
        <w:ind w:left="43" w:right="1463"/>
        <w:rPr>
          <w:rFonts w:ascii="Adobe arabic" w:eastAsia="Arial" w:hAnsi="Adobe arabic" w:cs="Arial"/>
          <w:color w:val="C00000"/>
          <w:sz w:val="20"/>
          <w:szCs w:val="20"/>
        </w:rPr>
      </w:pPr>
    </w:p>
    <w:p w14:paraId="05391B57" w14:textId="77777777" w:rsidR="007B0603" w:rsidRPr="00B851A6" w:rsidRDefault="007C2633" w:rsidP="00EC7B2D">
      <w:pPr>
        <w:numPr>
          <w:ilvl w:val="4"/>
          <w:numId w:val="2"/>
        </w:numPr>
        <w:tabs>
          <w:tab w:val="left" w:pos="323"/>
        </w:tabs>
        <w:ind w:left="323" w:hanging="323"/>
        <w:rPr>
          <w:rFonts w:ascii="Adobe arabic" w:eastAsia="Arial" w:hAnsi="Adobe arabic" w:cs="Arial"/>
          <w:b/>
          <w:bCs/>
          <w:color w:val="C00000"/>
          <w:sz w:val="20"/>
          <w:szCs w:val="20"/>
        </w:rPr>
      </w:pPr>
      <w:hyperlink w:anchor="page11">
        <w:r w:rsidR="004156A7" w:rsidRPr="00B851A6">
          <w:rPr>
            <w:rFonts w:ascii="Adobe arabic" w:eastAsia="Arial" w:hAnsi="Adobe arabic" w:cs="Arial"/>
            <w:b/>
            <w:bCs/>
            <w:color w:val="C00000"/>
            <w:sz w:val="20"/>
            <w:szCs w:val="20"/>
          </w:rPr>
          <w:t>Outreach and Recruitment Plan</w:t>
        </w:r>
      </w:hyperlink>
    </w:p>
    <w:p w14:paraId="05391B58" w14:textId="77777777" w:rsidR="007B0603" w:rsidRPr="00B851A6" w:rsidRDefault="007B0603">
      <w:pPr>
        <w:spacing w:line="72" w:lineRule="exact"/>
        <w:rPr>
          <w:rFonts w:ascii="Adobe arabic" w:eastAsia="Arial" w:hAnsi="Adobe arabic" w:cs="Arial"/>
          <w:b/>
          <w:bCs/>
          <w:color w:val="C00000"/>
          <w:sz w:val="20"/>
          <w:szCs w:val="20"/>
        </w:rPr>
      </w:pPr>
    </w:p>
    <w:p w14:paraId="05391B59" w14:textId="77777777" w:rsidR="007B0603" w:rsidRPr="00B851A6" w:rsidRDefault="007C2633">
      <w:pPr>
        <w:numPr>
          <w:ilvl w:val="5"/>
          <w:numId w:val="2"/>
        </w:numPr>
        <w:tabs>
          <w:tab w:val="left" w:pos="283"/>
        </w:tabs>
        <w:ind w:left="283" w:right="-157" w:hanging="230"/>
        <w:rPr>
          <w:rFonts w:ascii="Adobe arabic" w:eastAsia="Arial" w:hAnsi="Adobe arabic" w:cs="Arial"/>
          <w:sz w:val="20"/>
          <w:szCs w:val="20"/>
        </w:rPr>
      </w:pPr>
      <w:hyperlink w:anchor="page11">
        <w:r w:rsidR="004156A7" w:rsidRPr="00B851A6">
          <w:rPr>
            <w:rFonts w:ascii="Adobe arabic" w:eastAsia="Arial" w:hAnsi="Adobe arabic" w:cs="Arial"/>
            <w:sz w:val="20"/>
            <w:szCs w:val="20"/>
          </w:rPr>
          <w:t>Posting in PeopleAdmin</w:t>
        </w:r>
      </w:hyperlink>
    </w:p>
    <w:p w14:paraId="05391B5A" w14:textId="77777777" w:rsidR="007B0603" w:rsidRPr="00B851A6" w:rsidRDefault="007C2633">
      <w:pPr>
        <w:numPr>
          <w:ilvl w:val="5"/>
          <w:numId w:val="2"/>
        </w:numPr>
        <w:tabs>
          <w:tab w:val="left" w:pos="283"/>
        </w:tabs>
        <w:spacing w:line="238" w:lineRule="auto"/>
        <w:ind w:left="283" w:right="-157" w:hanging="211"/>
        <w:rPr>
          <w:rFonts w:ascii="Adobe arabic" w:eastAsia="Arial" w:hAnsi="Adobe arabic" w:cs="Arial"/>
          <w:sz w:val="20"/>
          <w:szCs w:val="20"/>
        </w:rPr>
      </w:pPr>
      <w:hyperlink w:anchor="page11">
        <w:r w:rsidR="004156A7" w:rsidRPr="00B851A6">
          <w:rPr>
            <w:rFonts w:ascii="Adobe arabic" w:eastAsia="Arial" w:hAnsi="Adobe arabic" w:cs="Arial"/>
            <w:sz w:val="20"/>
            <w:szCs w:val="20"/>
          </w:rPr>
          <w:t>Constructing an Inclusive Position Description</w:t>
        </w:r>
      </w:hyperlink>
    </w:p>
    <w:p w14:paraId="05391B5B" w14:textId="77777777" w:rsidR="007B0603" w:rsidRPr="00B851A6" w:rsidRDefault="007C2633">
      <w:pPr>
        <w:numPr>
          <w:ilvl w:val="5"/>
          <w:numId w:val="2"/>
        </w:numPr>
        <w:tabs>
          <w:tab w:val="left" w:pos="285"/>
        </w:tabs>
        <w:spacing w:line="294" w:lineRule="auto"/>
        <w:ind w:left="43" w:right="-157" w:firstLine="13"/>
        <w:rPr>
          <w:rFonts w:ascii="Adobe arabic" w:eastAsia="Arial" w:hAnsi="Adobe arabic" w:cs="Arial"/>
          <w:sz w:val="20"/>
          <w:szCs w:val="20"/>
        </w:rPr>
      </w:pPr>
      <w:hyperlink w:anchor="page11">
        <w:r w:rsidR="004156A7" w:rsidRPr="00B851A6">
          <w:rPr>
            <w:rFonts w:ascii="Adobe arabic" w:eastAsia="Arial" w:hAnsi="Adobe arabic" w:cs="Arial"/>
            <w:sz w:val="20"/>
            <w:szCs w:val="20"/>
          </w:rPr>
          <w:t>Posting Requirements</w:t>
        </w:r>
      </w:hyperlink>
      <w:r w:rsidR="004156A7" w:rsidRPr="00B851A6">
        <w:rPr>
          <w:rFonts w:ascii="Adobe arabic" w:eastAsia="Arial" w:hAnsi="Adobe arabic" w:cs="Arial"/>
          <w:sz w:val="20"/>
          <w:szCs w:val="20"/>
        </w:rPr>
        <w:t xml:space="preserve"> </w:t>
      </w:r>
      <w:hyperlink w:anchor="page13">
        <w:r w:rsidR="004156A7" w:rsidRPr="00B851A6">
          <w:rPr>
            <w:rFonts w:ascii="Adobe arabic" w:eastAsia="Arial" w:hAnsi="Adobe arabic" w:cs="Arial"/>
            <w:sz w:val="20"/>
            <w:szCs w:val="20"/>
          </w:rPr>
          <w:t>D. International Applicants</w:t>
        </w:r>
      </w:hyperlink>
    </w:p>
    <w:p w14:paraId="05391B5C" w14:textId="77777777" w:rsidR="007B0603" w:rsidRPr="00B851A6" w:rsidRDefault="007B0603">
      <w:pPr>
        <w:spacing w:line="1" w:lineRule="exact"/>
        <w:ind w:right="-157"/>
        <w:rPr>
          <w:rFonts w:ascii="Adobe arabic" w:eastAsia="Arial" w:hAnsi="Adobe arabic" w:cs="Arial"/>
          <w:sz w:val="20"/>
          <w:szCs w:val="20"/>
        </w:rPr>
      </w:pPr>
    </w:p>
    <w:p w14:paraId="05391B5D" w14:textId="77777777" w:rsidR="007B0603" w:rsidRPr="00B851A6" w:rsidRDefault="007C2633">
      <w:pPr>
        <w:numPr>
          <w:ilvl w:val="5"/>
          <w:numId w:val="3"/>
        </w:numPr>
        <w:tabs>
          <w:tab w:val="left" w:pos="283"/>
        </w:tabs>
        <w:spacing w:line="238" w:lineRule="auto"/>
        <w:ind w:left="283" w:right="-157" w:hanging="207"/>
        <w:rPr>
          <w:rFonts w:ascii="Adobe arabic" w:eastAsia="Arial" w:hAnsi="Adobe arabic" w:cs="Arial"/>
          <w:sz w:val="20"/>
          <w:szCs w:val="20"/>
        </w:rPr>
      </w:pPr>
      <w:hyperlink w:anchor="page13">
        <w:r w:rsidR="004156A7" w:rsidRPr="00B851A6">
          <w:rPr>
            <w:rFonts w:ascii="Adobe arabic" w:eastAsia="Arial" w:hAnsi="Adobe arabic" w:cs="Arial"/>
            <w:sz w:val="20"/>
            <w:szCs w:val="20"/>
          </w:rPr>
          <w:t>Active Recruitment and Networking</w:t>
        </w:r>
      </w:hyperlink>
    </w:p>
    <w:p w14:paraId="05391B5E" w14:textId="77777777" w:rsidR="007B0603" w:rsidRPr="00B851A6" w:rsidRDefault="007C2633">
      <w:pPr>
        <w:numPr>
          <w:ilvl w:val="5"/>
          <w:numId w:val="3"/>
        </w:numPr>
        <w:tabs>
          <w:tab w:val="left" w:pos="283"/>
        </w:tabs>
        <w:ind w:left="283" w:right="-157" w:hanging="200"/>
        <w:rPr>
          <w:rFonts w:ascii="Adobe arabic" w:eastAsia="Arial" w:hAnsi="Adobe arabic" w:cs="Arial"/>
          <w:sz w:val="20"/>
          <w:szCs w:val="20"/>
        </w:rPr>
      </w:pPr>
      <w:hyperlink w:anchor="page14">
        <w:r w:rsidR="004156A7" w:rsidRPr="00B851A6">
          <w:rPr>
            <w:rFonts w:ascii="Adobe arabic" w:eastAsia="Arial" w:hAnsi="Adobe arabic" w:cs="Arial"/>
            <w:sz w:val="20"/>
            <w:szCs w:val="20"/>
          </w:rPr>
          <w:t>Evaluating Active Recruitment and Outreach Efforts</w:t>
        </w:r>
      </w:hyperlink>
    </w:p>
    <w:p w14:paraId="05391B5F" w14:textId="77777777" w:rsidR="007B0603" w:rsidRPr="00B851A6" w:rsidRDefault="007B0603">
      <w:pPr>
        <w:spacing w:line="264" w:lineRule="exact"/>
        <w:rPr>
          <w:rFonts w:ascii="Adobe arabic" w:eastAsia="Arial" w:hAnsi="Adobe arabic" w:cs="Arial"/>
          <w:color w:val="C00000"/>
          <w:sz w:val="20"/>
          <w:szCs w:val="20"/>
        </w:rPr>
      </w:pPr>
    </w:p>
    <w:p w14:paraId="05391B60" w14:textId="77777777" w:rsidR="007B0603" w:rsidRPr="00B851A6" w:rsidRDefault="007C2633">
      <w:pPr>
        <w:ind w:left="43"/>
        <w:rPr>
          <w:rFonts w:ascii="Adobe arabic" w:eastAsia="Arial" w:hAnsi="Adobe arabic" w:cs="Arial"/>
          <w:b/>
          <w:bCs/>
          <w:color w:val="C00000"/>
          <w:sz w:val="20"/>
          <w:szCs w:val="20"/>
        </w:rPr>
      </w:pPr>
      <w:hyperlink w:anchor="page16">
        <w:r w:rsidR="004156A7" w:rsidRPr="00B851A6">
          <w:rPr>
            <w:rFonts w:ascii="Adobe arabic" w:eastAsia="Arial" w:hAnsi="Adobe arabic" w:cs="Arial"/>
            <w:b/>
            <w:bCs/>
            <w:color w:val="C00000"/>
            <w:sz w:val="20"/>
            <w:szCs w:val="20"/>
          </w:rPr>
          <w:t>IV: Fair and Thorough Review and Assessment of Candidates</w:t>
        </w:r>
      </w:hyperlink>
    </w:p>
    <w:p w14:paraId="05391B61" w14:textId="77777777" w:rsidR="007B0603" w:rsidRPr="00B851A6" w:rsidRDefault="007B0603">
      <w:pPr>
        <w:spacing w:line="102" w:lineRule="exact"/>
        <w:rPr>
          <w:rFonts w:ascii="Adobe arabic" w:eastAsia="Arial" w:hAnsi="Adobe arabic" w:cs="Arial"/>
          <w:color w:val="C00000"/>
          <w:sz w:val="20"/>
          <w:szCs w:val="20"/>
        </w:rPr>
      </w:pPr>
    </w:p>
    <w:p w14:paraId="05391B62" w14:textId="77777777" w:rsidR="007B0603" w:rsidRPr="00B851A6" w:rsidRDefault="007C2633">
      <w:pPr>
        <w:numPr>
          <w:ilvl w:val="0"/>
          <w:numId w:val="4"/>
        </w:numPr>
        <w:tabs>
          <w:tab w:val="left" w:pos="283"/>
        </w:tabs>
        <w:ind w:left="283" w:hanging="236"/>
        <w:rPr>
          <w:rFonts w:ascii="Adobe arabic" w:eastAsia="Arial" w:hAnsi="Adobe arabic" w:cs="Arial"/>
          <w:sz w:val="20"/>
          <w:szCs w:val="20"/>
        </w:rPr>
      </w:pPr>
      <w:hyperlink w:anchor="page16">
        <w:r w:rsidR="004156A7" w:rsidRPr="00B851A6">
          <w:rPr>
            <w:rFonts w:ascii="Adobe arabic" w:eastAsia="Arial" w:hAnsi="Adobe arabic" w:cs="Arial"/>
            <w:sz w:val="20"/>
            <w:szCs w:val="20"/>
          </w:rPr>
          <w:t>Evaluating Candidates Equitably</w:t>
        </w:r>
      </w:hyperlink>
    </w:p>
    <w:p w14:paraId="05391B63" w14:textId="77777777" w:rsidR="007B0603" w:rsidRPr="00B851A6" w:rsidRDefault="007C2633">
      <w:pPr>
        <w:numPr>
          <w:ilvl w:val="0"/>
          <w:numId w:val="4"/>
        </w:numPr>
        <w:tabs>
          <w:tab w:val="left" w:pos="283"/>
        </w:tabs>
        <w:spacing w:line="217" w:lineRule="auto"/>
        <w:ind w:left="283" w:hanging="218"/>
        <w:rPr>
          <w:rFonts w:ascii="Adobe arabic" w:eastAsia="Arial" w:hAnsi="Adobe arabic" w:cs="Arial"/>
          <w:sz w:val="20"/>
          <w:szCs w:val="20"/>
        </w:rPr>
      </w:pPr>
      <w:hyperlink w:anchor="page17">
        <w:r w:rsidR="004156A7" w:rsidRPr="00B851A6">
          <w:rPr>
            <w:rFonts w:ascii="Adobe arabic" w:eastAsia="Arial" w:hAnsi="Adobe arabic" w:cs="Arial"/>
            <w:sz w:val="20"/>
            <w:szCs w:val="20"/>
          </w:rPr>
          <w:t>Inclusive Interview Practices</w:t>
        </w:r>
      </w:hyperlink>
    </w:p>
    <w:p w14:paraId="05391B64" w14:textId="77777777" w:rsidR="007B0603" w:rsidRPr="00B851A6" w:rsidRDefault="007C2633">
      <w:pPr>
        <w:numPr>
          <w:ilvl w:val="0"/>
          <w:numId w:val="4"/>
        </w:numPr>
        <w:tabs>
          <w:tab w:val="left" w:pos="283"/>
        </w:tabs>
        <w:ind w:left="283" w:hanging="233"/>
        <w:rPr>
          <w:rFonts w:ascii="Adobe arabic" w:eastAsia="Arial" w:hAnsi="Adobe arabic" w:cs="Arial"/>
          <w:sz w:val="20"/>
          <w:szCs w:val="20"/>
        </w:rPr>
      </w:pPr>
      <w:hyperlink w:anchor="page18">
        <w:r w:rsidR="004156A7" w:rsidRPr="00B851A6">
          <w:rPr>
            <w:rFonts w:ascii="Adobe arabic" w:eastAsia="Arial" w:hAnsi="Adobe arabic" w:cs="Arial"/>
            <w:sz w:val="20"/>
            <w:szCs w:val="20"/>
          </w:rPr>
          <w:t>External Reference Checks</w:t>
        </w:r>
      </w:hyperlink>
    </w:p>
    <w:p w14:paraId="05391B65" w14:textId="77777777" w:rsidR="007B0603" w:rsidRPr="00B851A6" w:rsidRDefault="007B0603">
      <w:pPr>
        <w:spacing w:line="222" w:lineRule="exact"/>
        <w:rPr>
          <w:rFonts w:ascii="Adobe arabic" w:eastAsia="Arial" w:hAnsi="Adobe arabic" w:cs="Arial"/>
          <w:color w:val="C00000"/>
          <w:sz w:val="20"/>
          <w:szCs w:val="20"/>
        </w:rPr>
      </w:pPr>
    </w:p>
    <w:p w14:paraId="05391B66" w14:textId="2132ABC7" w:rsidR="007B0603" w:rsidRPr="00B851A6" w:rsidRDefault="00EC7B2D" w:rsidP="00EC7B2D">
      <w:pPr>
        <w:tabs>
          <w:tab w:val="left" w:pos="263"/>
        </w:tabs>
        <w:rPr>
          <w:rFonts w:ascii="Adobe arabic" w:eastAsia="Arial" w:hAnsi="Adobe arabic" w:cs="Arial"/>
          <w:b/>
          <w:bCs/>
          <w:color w:val="C00000"/>
          <w:sz w:val="20"/>
          <w:szCs w:val="20"/>
        </w:rPr>
      </w:pPr>
      <w:r w:rsidRPr="00B851A6">
        <w:rPr>
          <w:rFonts w:ascii="Adobe arabic" w:hAnsi="Adobe arabic"/>
          <w:b/>
          <w:bCs/>
          <w:color w:val="C00000"/>
          <w:sz w:val="20"/>
          <w:szCs w:val="20"/>
        </w:rPr>
        <w:t>V.</w:t>
      </w:r>
      <w:r w:rsidRPr="00B851A6">
        <w:rPr>
          <w:rFonts w:ascii="Adobe arabic" w:hAnsi="Adobe arabic"/>
          <w:color w:val="C00000"/>
          <w:sz w:val="20"/>
          <w:szCs w:val="20"/>
        </w:rPr>
        <w:t xml:space="preserve"> </w:t>
      </w:r>
      <w:hyperlink w:anchor="page20">
        <w:r w:rsidRPr="00B851A6">
          <w:rPr>
            <w:rFonts w:ascii="Adobe arabic" w:eastAsia="Arial" w:hAnsi="Adobe arabic" w:cs="Arial"/>
            <w:b/>
            <w:bCs/>
            <w:color w:val="C00000"/>
            <w:sz w:val="20"/>
            <w:szCs w:val="20"/>
          </w:rPr>
          <w:t>Position Offers</w:t>
        </w:r>
      </w:hyperlink>
    </w:p>
    <w:p w14:paraId="05391B67" w14:textId="77777777" w:rsidR="007B0603" w:rsidRPr="00B851A6" w:rsidRDefault="007B0603">
      <w:pPr>
        <w:spacing w:line="51" w:lineRule="exact"/>
        <w:rPr>
          <w:rFonts w:ascii="Adobe arabic" w:eastAsia="Arial" w:hAnsi="Adobe arabic" w:cs="Arial"/>
          <w:b/>
          <w:bCs/>
          <w:color w:val="C00000"/>
          <w:sz w:val="20"/>
          <w:szCs w:val="20"/>
        </w:rPr>
      </w:pPr>
    </w:p>
    <w:p w14:paraId="05391B68" w14:textId="77777777" w:rsidR="007B0603" w:rsidRPr="00B851A6" w:rsidRDefault="007C2633">
      <w:pPr>
        <w:numPr>
          <w:ilvl w:val="2"/>
          <w:numId w:val="4"/>
        </w:numPr>
        <w:tabs>
          <w:tab w:val="left" w:pos="303"/>
        </w:tabs>
        <w:spacing w:line="208" w:lineRule="auto"/>
        <w:ind w:left="303" w:hanging="239"/>
        <w:rPr>
          <w:rFonts w:ascii="Adobe arabic" w:eastAsia="Arial" w:hAnsi="Adobe arabic" w:cs="Arial"/>
          <w:sz w:val="20"/>
          <w:szCs w:val="20"/>
        </w:rPr>
      </w:pPr>
      <w:hyperlink w:anchor="page20">
        <w:r w:rsidR="004156A7" w:rsidRPr="00B851A6">
          <w:rPr>
            <w:rFonts w:ascii="Adobe arabic" w:eastAsia="Arial" w:hAnsi="Adobe arabic" w:cs="Arial"/>
            <w:sz w:val="20"/>
            <w:szCs w:val="20"/>
          </w:rPr>
          <w:t>Preparing the Offer</w:t>
        </w:r>
      </w:hyperlink>
    </w:p>
    <w:p w14:paraId="05391B69" w14:textId="77777777" w:rsidR="007B0603" w:rsidRPr="00B851A6" w:rsidRDefault="007C2633">
      <w:pPr>
        <w:numPr>
          <w:ilvl w:val="2"/>
          <w:numId w:val="4"/>
        </w:numPr>
        <w:tabs>
          <w:tab w:val="left" w:pos="303"/>
        </w:tabs>
        <w:ind w:left="303" w:hanging="221"/>
        <w:rPr>
          <w:rFonts w:ascii="Adobe arabic" w:eastAsia="Arial" w:hAnsi="Adobe arabic" w:cs="Arial"/>
          <w:sz w:val="20"/>
          <w:szCs w:val="20"/>
        </w:rPr>
      </w:pPr>
      <w:hyperlink w:anchor="page21">
        <w:r w:rsidR="004156A7" w:rsidRPr="00B851A6">
          <w:rPr>
            <w:rFonts w:ascii="Adobe arabic" w:eastAsia="Arial" w:hAnsi="Adobe arabic" w:cs="Arial"/>
            <w:sz w:val="20"/>
            <w:szCs w:val="20"/>
          </w:rPr>
          <w:t>Closing Out the Search</w:t>
        </w:r>
      </w:hyperlink>
    </w:p>
    <w:p w14:paraId="05391B6A" w14:textId="77777777" w:rsidR="007B0603" w:rsidRPr="00B851A6" w:rsidRDefault="007B0603">
      <w:pPr>
        <w:spacing w:line="266" w:lineRule="exact"/>
        <w:rPr>
          <w:rFonts w:ascii="Adobe arabic" w:eastAsia="Arial" w:hAnsi="Adobe arabic" w:cs="Arial"/>
          <w:color w:val="C00000"/>
          <w:sz w:val="20"/>
          <w:szCs w:val="20"/>
        </w:rPr>
      </w:pPr>
    </w:p>
    <w:p w14:paraId="05391B6B" w14:textId="77777777" w:rsidR="007B0603" w:rsidRPr="00B851A6" w:rsidRDefault="007C2633" w:rsidP="00EC7B2D">
      <w:pPr>
        <w:ind w:right="653"/>
        <w:rPr>
          <w:rFonts w:ascii="Adobe arabic" w:eastAsia="Arial" w:hAnsi="Adobe arabic" w:cs="Arial"/>
          <w:b/>
          <w:bCs/>
          <w:color w:val="C00000"/>
          <w:sz w:val="20"/>
          <w:szCs w:val="20"/>
        </w:rPr>
      </w:pPr>
      <w:hyperlink w:anchor="page24">
        <w:r w:rsidR="004156A7" w:rsidRPr="00B851A6">
          <w:rPr>
            <w:rFonts w:ascii="Adobe arabic" w:eastAsia="Arial" w:hAnsi="Adobe arabic" w:cs="Arial"/>
            <w:b/>
            <w:bCs/>
            <w:color w:val="C00000"/>
            <w:sz w:val="20"/>
            <w:szCs w:val="20"/>
          </w:rPr>
          <w:t>VI: Retention and Advancement Planning</w:t>
        </w:r>
      </w:hyperlink>
    </w:p>
    <w:p w14:paraId="05391B6C" w14:textId="77777777" w:rsidR="007B0603" w:rsidRPr="00B851A6" w:rsidRDefault="007B0603">
      <w:pPr>
        <w:spacing w:line="86" w:lineRule="exact"/>
        <w:rPr>
          <w:rFonts w:ascii="Adobe arabic" w:eastAsia="Arial" w:hAnsi="Adobe arabic" w:cs="Arial"/>
          <w:color w:val="C00000"/>
          <w:sz w:val="20"/>
          <w:szCs w:val="20"/>
        </w:rPr>
      </w:pPr>
    </w:p>
    <w:p w14:paraId="05391B6D" w14:textId="77777777" w:rsidR="007B0603" w:rsidRPr="00B851A6" w:rsidRDefault="007C2633">
      <w:pPr>
        <w:numPr>
          <w:ilvl w:val="0"/>
          <w:numId w:val="5"/>
        </w:numPr>
        <w:tabs>
          <w:tab w:val="left" w:pos="323"/>
        </w:tabs>
        <w:ind w:left="323" w:hanging="248"/>
        <w:rPr>
          <w:rFonts w:ascii="Adobe arabic" w:eastAsia="Arial" w:hAnsi="Adobe arabic" w:cs="Arial"/>
          <w:sz w:val="20"/>
          <w:szCs w:val="20"/>
        </w:rPr>
      </w:pPr>
      <w:hyperlink w:anchor="page24">
        <w:r w:rsidR="004156A7" w:rsidRPr="00B851A6">
          <w:rPr>
            <w:rFonts w:ascii="Adobe arabic" w:eastAsia="Arial" w:hAnsi="Adobe arabic" w:cs="Arial"/>
            <w:sz w:val="20"/>
            <w:szCs w:val="20"/>
          </w:rPr>
          <w:t>Onboarding</w:t>
        </w:r>
      </w:hyperlink>
    </w:p>
    <w:p w14:paraId="05391B6E" w14:textId="77777777" w:rsidR="007B0603" w:rsidRPr="00B851A6" w:rsidRDefault="007C2633">
      <w:pPr>
        <w:numPr>
          <w:ilvl w:val="0"/>
          <w:numId w:val="5"/>
        </w:numPr>
        <w:tabs>
          <w:tab w:val="left" w:pos="323"/>
        </w:tabs>
        <w:spacing w:line="208" w:lineRule="auto"/>
        <w:ind w:left="323" w:hanging="229"/>
        <w:rPr>
          <w:rFonts w:ascii="Adobe arabic" w:eastAsia="Arial" w:hAnsi="Adobe arabic" w:cs="Arial"/>
          <w:sz w:val="20"/>
          <w:szCs w:val="20"/>
        </w:rPr>
      </w:pPr>
      <w:hyperlink w:anchor="page24">
        <w:r w:rsidR="004156A7" w:rsidRPr="00B851A6">
          <w:rPr>
            <w:rFonts w:ascii="Adobe arabic" w:eastAsia="Arial" w:hAnsi="Adobe arabic" w:cs="Arial"/>
            <w:sz w:val="20"/>
            <w:szCs w:val="20"/>
          </w:rPr>
          <w:t>Mentorship</w:t>
        </w:r>
      </w:hyperlink>
    </w:p>
    <w:p w14:paraId="05391B6F" w14:textId="77777777" w:rsidR="007B0603" w:rsidRPr="00B851A6" w:rsidRDefault="007C2633">
      <w:pPr>
        <w:numPr>
          <w:ilvl w:val="0"/>
          <w:numId w:val="5"/>
        </w:numPr>
        <w:tabs>
          <w:tab w:val="left" w:pos="323"/>
        </w:tabs>
        <w:spacing w:line="219" w:lineRule="auto"/>
        <w:ind w:left="323" w:hanging="245"/>
        <w:rPr>
          <w:rFonts w:ascii="Adobe arabic" w:eastAsia="Arial" w:hAnsi="Adobe arabic" w:cs="Arial"/>
          <w:sz w:val="20"/>
          <w:szCs w:val="20"/>
        </w:rPr>
      </w:pPr>
      <w:hyperlink w:anchor="page25">
        <w:r w:rsidR="004156A7" w:rsidRPr="00B851A6">
          <w:rPr>
            <w:rFonts w:ascii="Adobe arabic" w:eastAsia="Arial" w:hAnsi="Adobe arabic" w:cs="Arial"/>
            <w:sz w:val="20"/>
            <w:szCs w:val="20"/>
          </w:rPr>
          <w:t>Networking</w:t>
        </w:r>
      </w:hyperlink>
    </w:p>
    <w:p w14:paraId="05391B70" w14:textId="77777777" w:rsidR="007B0603" w:rsidRPr="00B851A6" w:rsidRDefault="004156A7">
      <w:pPr>
        <w:numPr>
          <w:ilvl w:val="0"/>
          <w:numId w:val="5"/>
        </w:numPr>
        <w:tabs>
          <w:tab w:val="left" w:pos="323"/>
        </w:tabs>
        <w:ind w:left="323" w:hanging="257"/>
        <w:rPr>
          <w:rFonts w:ascii="Adobe arabic" w:eastAsia="Arial" w:hAnsi="Adobe arabic" w:cs="Arial"/>
          <w:sz w:val="20"/>
          <w:szCs w:val="20"/>
        </w:rPr>
      </w:pPr>
      <w:r w:rsidRPr="00B851A6">
        <w:rPr>
          <w:rFonts w:ascii="Adobe arabic" w:eastAsia="Arial" w:hAnsi="Adobe arabic" w:cs="Arial"/>
          <w:sz w:val="20"/>
          <w:szCs w:val="20"/>
        </w:rPr>
        <w:t>Internal and External Grants</w:t>
      </w:r>
    </w:p>
    <w:p w14:paraId="05391B71" w14:textId="77777777" w:rsidR="007B0603" w:rsidRPr="00B851A6" w:rsidRDefault="007B0603">
      <w:pPr>
        <w:spacing w:line="163" w:lineRule="exact"/>
        <w:rPr>
          <w:rFonts w:ascii="Adobe arabic" w:eastAsia="Arial" w:hAnsi="Adobe arabic" w:cs="Arial"/>
          <w:color w:val="C00000"/>
          <w:sz w:val="20"/>
          <w:szCs w:val="20"/>
        </w:rPr>
      </w:pPr>
    </w:p>
    <w:p w14:paraId="05391B72" w14:textId="77777777" w:rsidR="007B0603" w:rsidRPr="00B851A6" w:rsidRDefault="007C2633">
      <w:pPr>
        <w:ind w:left="63"/>
        <w:rPr>
          <w:rFonts w:ascii="Adobe arabic" w:eastAsia="Arial" w:hAnsi="Adobe arabic" w:cs="Arial"/>
          <w:b/>
          <w:bCs/>
          <w:color w:val="C00000"/>
          <w:sz w:val="20"/>
          <w:szCs w:val="20"/>
        </w:rPr>
      </w:pPr>
      <w:hyperlink w:anchor="page27">
        <w:r w:rsidR="004156A7" w:rsidRPr="00B851A6">
          <w:rPr>
            <w:rFonts w:ascii="Adobe arabic" w:eastAsia="Arial" w:hAnsi="Adobe arabic" w:cs="Arial"/>
            <w:b/>
            <w:bCs/>
            <w:color w:val="C00000"/>
            <w:sz w:val="20"/>
            <w:szCs w:val="20"/>
          </w:rPr>
          <w:t>Acknowledgments</w:t>
        </w:r>
      </w:hyperlink>
    </w:p>
    <w:p w14:paraId="05391B73" w14:textId="77777777" w:rsidR="007B0603" w:rsidRPr="00870977" w:rsidRDefault="007B0603">
      <w:pPr>
        <w:rPr>
          <w:rFonts w:ascii="Adobe arabic" w:hAnsi="Adobe arabic"/>
        </w:rPr>
        <w:sectPr w:rsidR="007B0603" w:rsidRPr="00870977" w:rsidSect="00255CFD">
          <w:pgSz w:w="12240" w:h="15840"/>
          <w:pgMar w:top="1199" w:right="1440" w:bottom="1440" w:left="700" w:header="0" w:footer="0" w:gutter="0"/>
          <w:cols w:num="2" w:space="720" w:equalWidth="0">
            <w:col w:w="3237" w:space="720"/>
            <w:col w:w="6143"/>
          </w:cols>
        </w:sectPr>
      </w:pPr>
    </w:p>
    <w:bookmarkStart w:id="2" w:name="page3"/>
    <w:bookmarkEnd w:id="2"/>
    <w:p w14:paraId="05391B74" w14:textId="77777777" w:rsidR="007B0603" w:rsidRPr="00975DB0" w:rsidRDefault="004156A7">
      <w:pPr>
        <w:rPr>
          <w:rFonts w:ascii="Adobe arabic" w:hAnsi="Adobe arabic"/>
          <w:sz w:val="32"/>
          <w:szCs w:val="32"/>
        </w:rPr>
      </w:pPr>
      <w:r w:rsidRPr="00975DB0">
        <w:rPr>
          <w:rFonts w:ascii="Adobe arabic" w:eastAsia="Arial" w:hAnsi="Adobe arabic" w:cs="Arial"/>
          <w:b/>
          <w:bCs/>
          <w:noProof/>
          <w:color w:val="FFFFFF"/>
          <w:sz w:val="32"/>
          <w:szCs w:val="32"/>
        </w:rPr>
        <w:lastRenderedPageBreak/>
        <mc:AlternateContent>
          <mc:Choice Requires="wps">
            <w:drawing>
              <wp:anchor distT="0" distB="0" distL="114300" distR="114300" simplePos="0" relativeHeight="251658242" behindDoc="1" locked="0" layoutInCell="0" allowOverlap="1" wp14:anchorId="05392099" wp14:editId="5DA3337C">
                <wp:simplePos x="0" y="0"/>
                <wp:positionH relativeFrom="page">
                  <wp:posOffset>0</wp:posOffset>
                </wp:positionH>
                <wp:positionV relativeFrom="page">
                  <wp:posOffset>0</wp:posOffset>
                </wp:positionV>
                <wp:extent cx="7772400" cy="1028700"/>
                <wp:effectExtent l="0" t="0" r="0" b="0"/>
                <wp:wrapNone/>
                <wp:docPr id="3" name="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w:pict>
              <v:rect w14:anchorId="77D9E5F5" id="Shape 3" o:spid="_x0000_s1026" alt="&quot;&quot;" style="position:absolute;margin-left:0;margin-top:0;width:612pt;height:81pt;z-index:-25165823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975DB0">
        <w:rPr>
          <w:rFonts w:ascii="Adobe arabic" w:eastAsia="Arial" w:hAnsi="Adobe arabic" w:cs="Arial"/>
          <w:b/>
          <w:bCs/>
          <w:color w:val="FFFFFF"/>
          <w:sz w:val="32"/>
          <w:szCs w:val="32"/>
        </w:rPr>
        <w:t>Introduction</w:t>
      </w:r>
    </w:p>
    <w:p w14:paraId="05391B75" w14:textId="77777777" w:rsidR="007B0603" w:rsidRPr="00870977" w:rsidRDefault="007B0603">
      <w:pPr>
        <w:rPr>
          <w:rFonts w:ascii="Adobe arabic" w:hAnsi="Adobe arabic"/>
        </w:rPr>
        <w:sectPr w:rsidR="007B0603" w:rsidRPr="00870977" w:rsidSect="00255CFD">
          <w:pgSz w:w="12240" w:h="15840"/>
          <w:pgMar w:top="1150" w:right="580" w:bottom="0" w:left="1080" w:header="0" w:footer="0" w:gutter="0"/>
          <w:cols w:space="720" w:equalWidth="0">
            <w:col w:w="10580"/>
          </w:cols>
        </w:sectPr>
      </w:pPr>
    </w:p>
    <w:p w14:paraId="05391B76" w14:textId="77777777" w:rsidR="007B0603" w:rsidRPr="00870977" w:rsidRDefault="007B0603">
      <w:pPr>
        <w:spacing w:line="200" w:lineRule="exact"/>
        <w:rPr>
          <w:rFonts w:ascii="Adobe arabic" w:hAnsi="Adobe arabic"/>
          <w:sz w:val="20"/>
          <w:szCs w:val="20"/>
        </w:rPr>
      </w:pPr>
    </w:p>
    <w:p w14:paraId="05391B77" w14:textId="77777777" w:rsidR="007B0603" w:rsidRPr="00870977" w:rsidRDefault="007B0603">
      <w:pPr>
        <w:spacing w:line="200" w:lineRule="exact"/>
        <w:rPr>
          <w:rFonts w:ascii="Adobe arabic" w:hAnsi="Adobe arabic"/>
          <w:sz w:val="20"/>
          <w:szCs w:val="20"/>
        </w:rPr>
      </w:pPr>
    </w:p>
    <w:p w14:paraId="05391B78" w14:textId="77777777" w:rsidR="0083119B" w:rsidRDefault="0083119B" w:rsidP="0083119B">
      <w:pPr>
        <w:rPr>
          <w:rFonts w:ascii="Adobe arabic" w:hAnsi="Adobe arabic"/>
          <w:sz w:val="20"/>
          <w:szCs w:val="20"/>
        </w:rPr>
      </w:pPr>
    </w:p>
    <w:p w14:paraId="05391B7B" w14:textId="77777777" w:rsidR="007B0603" w:rsidRPr="00870977" w:rsidRDefault="004156A7" w:rsidP="0083119B">
      <w:pPr>
        <w:rPr>
          <w:rFonts w:ascii="Adobe arabic" w:hAnsi="Adobe arabic"/>
          <w:sz w:val="20"/>
          <w:szCs w:val="20"/>
        </w:rPr>
      </w:pPr>
      <w:r w:rsidRPr="00870977">
        <w:rPr>
          <w:rFonts w:ascii="Adobe arabic" w:eastAsia="Arial" w:hAnsi="Adobe arabic" w:cs="Arial"/>
          <w:b/>
          <w:bCs/>
          <w:color w:val="A6000C"/>
          <w:sz w:val="32"/>
          <w:szCs w:val="32"/>
        </w:rPr>
        <w:t>Introduction</w:t>
      </w:r>
    </w:p>
    <w:p w14:paraId="05391BA3" w14:textId="7AC28591" w:rsidR="007B0603" w:rsidRPr="00870977" w:rsidRDefault="006C5CBC">
      <w:pPr>
        <w:spacing w:line="200" w:lineRule="exact"/>
        <w:rPr>
          <w:rFonts w:ascii="Adobe arabic" w:hAnsi="Adobe arabic"/>
          <w:sz w:val="20"/>
          <w:szCs w:val="20"/>
        </w:rPr>
      </w:pPr>
      <w:r>
        <w:rPr>
          <w:rFonts w:ascii="Adobe arabic" w:hAnsi="Adobe arabic"/>
          <w:noProof/>
          <w:sz w:val="20"/>
          <w:szCs w:val="20"/>
        </w:rPr>
        <mc:AlternateContent>
          <mc:Choice Requires="wps">
            <w:drawing>
              <wp:anchor distT="0" distB="0" distL="114300" distR="114300" simplePos="0" relativeHeight="251658294" behindDoc="0" locked="0" layoutInCell="1" allowOverlap="1" wp14:anchorId="138B05BD" wp14:editId="17E0E4EA">
                <wp:simplePos x="0" y="0"/>
                <wp:positionH relativeFrom="column">
                  <wp:posOffset>28575</wp:posOffset>
                </wp:positionH>
                <wp:positionV relativeFrom="paragraph">
                  <wp:posOffset>95249</wp:posOffset>
                </wp:positionV>
                <wp:extent cx="6134100" cy="60483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6134100" cy="6048375"/>
                        </a:xfrm>
                        <a:prstGeom prst="rect">
                          <a:avLst/>
                        </a:prstGeom>
                        <a:solidFill>
                          <a:schemeClr val="lt1"/>
                        </a:solidFill>
                        <a:ln w="6350">
                          <a:noFill/>
                        </a:ln>
                      </wps:spPr>
                      <wps:txbx>
                        <w:txbxContent>
                          <w:p w14:paraId="56509052"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IU Indianapolis is dedicated to promoting the educational, cultural, and economic development of central Indiana and beyond. This guidebook supports faculty in ensuring fair and equitable hiring and retention of diverse perspectives and backgrounds. Systematic and well-defined search procedures are necessary to counteract structural disadvantages, discrimination, and bias in the hiring process. Campus units must understand these barriers and adopt protocols to support inclusivity and equity, ensuring a range of scholarly perspectives.</w:t>
                            </w:r>
                          </w:p>
                          <w:p w14:paraId="6BBD708E"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This guidebook emphasizes the importance and benefits of diversifying faculty. It reflects IU Indianapolis's commitment to inclusive, equitable practices that foster intellectual diversity, guided by legal and policy mandates. Refocusing hiring decisions on equity is central to the mission and sustaining change.</w:t>
                            </w:r>
                          </w:p>
                          <w:p w14:paraId="5D93DE76"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The guidebook consists of five sections, each focusing on a specific stage of the search process. These sections aim to support committees in advancing an equitable hiring process, improving recruitment and hiring activities. The guidance can be adapted to the needs of individual positions, departments, and units, aligning with IU Indianapolis's strategic plan.</w:t>
                            </w:r>
                          </w:p>
                          <w:p w14:paraId="0CCA3DD8"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By following these recommendations, search committees can better attract, hire, and retain highly qualified faculty, contributing to a more intellectually and culturally diverse professoriate. This guide supplements the required hiring procedures and forms, available on our website.</w:t>
                            </w:r>
                          </w:p>
                          <w:p w14:paraId="6F07DC55" w14:textId="363D6CAA"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 xml:space="preserve">Please click </w:t>
                            </w:r>
                            <w:hyperlink r:id="rId10" w:history="1">
                              <w:r w:rsidRPr="00B851A6">
                                <w:rPr>
                                  <w:rStyle w:val="Hyperlink"/>
                                  <w:rFonts w:ascii="Adobe arabic" w:hAnsi="Adobe arabic"/>
                                  <w:sz w:val="20"/>
                                  <w:szCs w:val="20"/>
                                </w:rPr>
                                <w:t>here</w:t>
                              </w:r>
                            </w:hyperlink>
                            <w:r w:rsidRPr="00B851A6">
                              <w:rPr>
                                <w:rFonts w:ascii="Adobe arabic" w:hAnsi="Adobe arabic"/>
                                <w:sz w:val="20"/>
                                <w:szCs w:val="20"/>
                              </w:rPr>
                              <w:t xml:space="preserve"> to learn more about the required hiring procedures and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B05BD" id="_x0000_t202" coordsize="21600,21600" o:spt="202" path="m,l,21600r21600,l21600,xe">
                <v:stroke joinstyle="miter"/>
                <v:path gradientshapeok="t" o:connecttype="rect"/>
              </v:shapetype>
              <v:shape id="Text Box 44" o:spid="_x0000_s1026" type="#_x0000_t202" style="position:absolute;margin-left:2.25pt;margin-top:7.5pt;width:483pt;height:476.2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" fillcolor="white [3201]" stroked="f" strokeweight=".5pt">
                <v:textbox>
                  <w:txbxContent>
                    <w:p w14:paraId="56509052"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IU Indianapolis is dedicated to promoting the educational, cultural, and economic development of central Indiana and beyond. This guidebook supports faculty in ensuring fair and equitable hiring and retention of diverse perspectives and backgrounds. Systematic and well-defined search procedures are necessary to counteract structural disadvantages, discrimination, and bias in the hiring process. Campus units must understand these barriers and adopt protocols to support inclusivity and equity, ensuring a range of scholarly perspectives.</w:t>
                      </w:r>
                    </w:p>
                    <w:p w14:paraId="6BBD708E"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This guidebook emphasizes the importance and benefits of diversifying faculty. It reflects IU Indianapolis's commitment to inclusive, equitable practices that foster intellectual diversity, guided by legal and policy mandates. Refocusing hiring decisions on equity is central to the mission and sustaining change.</w:t>
                      </w:r>
                    </w:p>
                    <w:p w14:paraId="5D93DE76"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 xml:space="preserve">The guidebook consists of five sections, each focusing on a specific stage of the search process. These sections aim to support committees in advancing an equitable hiring process, improving </w:t>
                      </w:r>
                      <w:proofErr w:type="gramStart"/>
                      <w:r w:rsidRPr="00B851A6">
                        <w:rPr>
                          <w:rFonts w:ascii="Adobe arabic" w:hAnsi="Adobe arabic"/>
                          <w:sz w:val="20"/>
                          <w:szCs w:val="20"/>
                        </w:rPr>
                        <w:t>recruitment</w:t>
                      </w:r>
                      <w:proofErr w:type="gramEnd"/>
                      <w:r w:rsidRPr="00B851A6">
                        <w:rPr>
                          <w:rFonts w:ascii="Adobe arabic" w:hAnsi="Adobe arabic"/>
                          <w:sz w:val="20"/>
                          <w:szCs w:val="20"/>
                        </w:rPr>
                        <w:t xml:space="preserve"> and hiring activities. The guidance can be adapted to the needs of individual positions, departments, and units, aligning with IU Indianapolis's strategic plan.</w:t>
                      </w:r>
                    </w:p>
                    <w:p w14:paraId="0CCA3DD8" w14:textId="77777777"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By following these recommendations, search committees can better attract, hire, and retain highly qualified faculty, contributing to a more intellectually and culturally diverse professoriate. This guide supplements the required hiring procedures and forms, available on our website.</w:t>
                      </w:r>
                    </w:p>
                    <w:p w14:paraId="6F07DC55" w14:textId="363D6CAA" w:rsidR="006C5CBC" w:rsidRPr="00B851A6" w:rsidRDefault="006C5CBC" w:rsidP="006C5CBC">
                      <w:pPr>
                        <w:pStyle w:val="NormalWeb"/>
                        <w:rPr>
                          <w:rFonts w:ascii="Adobe arabic" w:hAnsi="Adobe arabic"/>
                          <w:sz w:val="20"/>
                          <w:szCs w:val="20"/>
                        </w:rPr>
                      </w:pPr>
                      <w:r w:rsidRPr="00B851A6">
                        <w:rPr>
                          <w:rFonts w:ascii="Adobe arabic" w:hAnsi="Adobe arabic"/>
                          <w:sz w:val="20"/>
                          <w:szCs w:val="20"/>
                        </w:rPr>
                        <w:t xml:space="preserve">Please click </w:t>
                      </w:r>
                      <w:hyperlink r:id="rId11" w:history="1">
                        <w:r w:rsidRPr="00B851A6">
                          <w:rPr>
                            <w:rStyle w:val="Hyperlink"/>
                            <w:rFonts w:ascii="Adobe arabic" w:hAnsi="Adobe arabic"/>
                            <w:sz w:val="20"/>
                            <w:szCs w:val="20"/>
                          </w:rPr>
                          <w:t>here</w:t>
                        </w:r>
                      </w:hyperlink>
                      <w:r w:rsidRPr="00B851A6">
                        <w:rPr>
                          <w:rFonts w:ascii="Adobe arabic" w:hAnsi="Adobe arabic"/>
                          <w:sz w:val="20"/>
                          <w:szCs w:val="20"/>
                        </w:rPr>
                        <w:t xml:space="preserve"> to learn more about the required hiring procedures and forms.</w:t>
                      </w:r>
                    </w:p>
                  </w:txbxContent>
                </v:textbox>
              </v:shape>
            </w:pict>
          </mc:Fallback>
        </mc:AlternateContent>
      </w:r>
    </w:p>
    <w:p w14:paraId="05391BA4" w14:textId="77777777" w:rsidR="007B0603" w:rsidRPr="00870977" w:rsidRDefault="007B0603">
      <w:pPr>
        <w:spacing w:line="200" w:lineRule="exact"/>
        <w:rPr>
          <w:rFonts w:ascii="Adobe arabic" w:hAnsi="Adobe arabic"/>
          <w:sz w:val="20"/>
          <w:szCs w:val="20"/>
        </w:rPr>
      </w:pPr>
    </w:p>
    <w:p w14:paraId="05391BA5" w14:textId="50F4E0C3" w:rsidR="007B0603" w:rsidRPr="00870977" w:rsidRDefault="007B0603">
      <w:pPr>
        <w:spacing w:line="200" w:lineRule="exact"/>
        <w:rPr>
          <w:rFonts w:ascii="Adobe arabic" w:hAnsi="Adobe arabic"/>
          <w:sz w:val="20"/>
          <w:szCs w:val="20"/>
        </w:rPr>
      </w:pPr>
    </w:p>
    <w:p w14:paraId="05391BA6" w14:textId="2EB49830" w:rsidR="007B0603" w:rsidRDefault="007B0603">
      <w:pPr>
        <w:spacing w:line="200" w:lineRule="exact"/>
        <w:rPr>
          <w:rFonts w:ascii="Adobe arabic" w:hAnsi="Adobe arabic"/>
          <w:sz w:val="20"/>
          <w:szCs w:val="20"/>
        </w:rPr>
      </w:pPr>
    </w:p>
    <w:p w14:paraId="55675BB3" w14:textId="77777777" w:rsidR="0083119B" w:rsidRDefault="0083119B">
      <w:pPr>
        <w:spacing w:line="200" w:lineRule="exact"/>
        <w:rPr>
          <w:rFonts w:ascii="Adobe arabic" w:hAnsi="Adobe arabic"/>
          <w:sz w:val="20"/>
          <w:szCs w:val="20"/>
        </w:rPr>
      </w:pPr>
    </w:p>
    <w:p w14:paraId="1D66A5F8" w14:textId="77777777" w:rsidR="0083119B" w:rsidRDefault="0083119B">
      <w:pPr>
        <w:spacing w:line="200" w:lineRule="exact"/>
        <w:rPr>
          <w:rFonts w:ascii="Adobe arabic" w:hAnsi="Adobe arabic"/>
          <w:sz w:val="20"/>
          <w:szCs w:val="20"/>
        </w:rPr>
      </w:pPr>
    </w:p>
    <w:p w14:paraId="5E7EA5CB" w14:textId="77777777" w:rsidR="0083119B" w:rsidRDefault="0083119B">
      <w:pPr>
        <w:spacing w:line="200" w:lineRule="exact"/>
        <w:rPr>
          <w:rFonts w:ascii="Adobe arabic" w:hAnsi="Adobe arabic"/>
          <w:sz w:val="20"/>
          <w:szCs w:val="20"/>
        </w:rPr>
      </w:pPr>
    </w:p>
    <w:p w14:paraId="3242EB33" w14:textId="77777777" w:rsidR="0083119B" w:rsidRDefault="0083119B">
      <w:pPr>
        <w:spacing w:line="200" w:lineRule="exact"/>
        <w:rPr>
          <w:rFonts w:ascii="Adobe arabic" w:hAnsi="Adobe arabic"/>
          <w:sz w:val="20"/>
          <w:szCs w:val="20"/>
        </w:rPr>
      </w:pPr>
    </w:p>
    <w:p w14:paraId="2E69FAE9" w14:textId="77777777" w:rsidR="0083119B" w:rsidRDefault="0083119B">
      <w:pPr>
        <w:spacing w:line="200" w:lineRule="exact"/>
        <w:rPr>
          <w:rFonts w:ascii="Adobe arabic" w:hAnsi="Adobe arabic"/>
          <w:sz w:val="20"/>
          <w:szCs w:val="20"/>
        </w:rPr>
      </w:pPr>
    </w:p>
    <w:p w14:paraId="43B58E9F" w14:textId="77777777" w:rsidR="0083119B" w:rsidRDefault="0083119B">
      <w:pPr>
        <w:spacing w:line="200" w:lineRule="exact"/>
        <w:rPr>
          <w:rFonts w:ascii="Adobe arabic" w:hAnsi="Adobe arabic"/>
          <w:sz w:val="20"/>
          <w:szCs w:val="20"/>
        </w:rPr>
      </w:pPr>
    </w:p>
    <w:p w14:paraId="0D568A54" w14:textId="77777777" w:rsidR="0083119B" w:rsidRDefault="0083119B">
      <w:pPr>
        <w:spacing w:line="200" w:lineRule="exact"/>
        <w:rPr>
          <w:rFonts w:ascii="Adobe arabic" w:hAnsi="Adobe arabic"/>
          <w:sz w:val="20"/>
          <w:szCs w:val="20"/>
        </w:rPr>
      </w:pPr>
    </w:p>
    <w:p w14:paraId="0934A81E" w14:textId="77777777" w:rsidR="0083119B" w:rsidRDefault="0083119B">
      <w:pPr>
        <w:spacing w:line="200" w:lineRule="exact"/>
        <w:rPr>
          <w:rFonts w:ascii="Adobe arabic" w:hAnsi="Adobe arabic"/>
          <w:sz w:val="20"/>
          <w:szCs w:val="20"/>
        </w:rPr>
      </w:pPr>
    </w:p>
    <w:p w14:paraId="723CEE7D" w14:textId="77777777" w:rsidR="0083119B" w:rsidRDefault="0083119B">
      <w:pPr>
        <w:spacing w:line="200" w:lineRule="exact"/>
        <w:rPr>
          <w:rFonts w:ascii="Adobe arabic" w:hAnsi="Adobe arabic"/>
          <w:sz w:val="20"/>
          <w:szCs w:val="20"/>
        </w:rPr>
      </w:pPr>
    </w:p>
    <w:p w14:paraId="6B05A543" w14:textId="77777777" w:rsidR="0083119B" w:rsidRDefault="0083119B">
      <w:pPr>
        <w:spacing w:line="200" w:lineRule="exact"/>
        <w:rPr>
          <w:rFonts w:ascii="Adobe arabic" w:hAnsi="Adobe arabic"/>
          <w:sz w:val="20"/>
          <w:szCs w:val="20"/>
        </w:rPr>
      </w:pPr>
    </w:p>
    <w:p w14:paraId="29BD8685" w14:textId="77777777" w:rsidR="0083119B" w:rsidRDefault="0083119B">
      <w:pPr>
        <w:spacing w:line="200" w:lineRule="exact"/>
        <w:rPr>
          <w:rFonts w:ascii="Adobe arabic" w:hAnsi="Adobe arabic"/>
          <w:sz w:val="20"/>
          <w:szCs w:val="20"/>
        </w:rPr>
      </w:pPr>
    </w:p>
    <w:p w14:paraId="7D53E620" w14:textId="77777777" w:rsidR="0083119B" w:rsidRDefault="0083119B">
      <w:pPr>
        <w:spacing w:line="200" w:lineRule="exact"/>
        <w:rPr>
          <w:rFonts w:ascii="Adobe arabic" w:hAnsi="Adobe arabic"/>
          <w:sz w:val="20"/>
          <w:szCs w:val="20"/>
        </w:rPr>
      </w:pPr>
    </w:p>
    <w:p w14:paraId="05A6D4E0" w14:textId="77777777" w:rsidR="0083119B" w:rsidRDefault="0083119B">
      <w:pPr>
        <w:spacing w:line="200" w:lineRule="exact"/>
        <w:rPr>
          <w:rFonts w:ascii="Adobe arabic" w:hAnsi="Adobe arabic"/>
          <w:sz w:val="20"/>
          <w:szCs w:val="20"/>
        </w:rPr>
      </w:pPr>
    </w:p>
    <w:p w14:paraId="1D5E5E59" w14:textId="77777777" w:rsidR="0083119B" w:rsidRDefault="0083119B">
      <w:pPr>
        <w:spacing w:line="200" w:lineRule="exact"/>
        <w:rPr>
          <w:rFonts w:ascii="Adobe arabic" w:hAnsi="Adobe arabic"/>
          <w:sz w:val="20"/>
          <w:szCs w:val="20"/>
        </w:rPr>
      </w:pPr>
    </w:p>
    <w:p w14:paraId="2E551FC9" w14:textId="77777777" w:rsidR="0083119B" w:rsidRDefault="0083119B">
      <w:pPr>
        <w:spacing w:line="200" w:lineRule="exact"/>
        <w:rPr>
          <w:rFonts w:ascii="Adobe arabic" w:hAnsi="Adobe arabic"/>
          <w:sz w:val="20"/>
          <w:szCs w:val="20"/>
        </w:rPr>
      </w:pPr>
    </w:p>
    <w:p w14:paraId="32135276" w14:textId="77777777" w:rsidR="0083119B" w:rsidRDefault="0083119B">
      <w:pPr>
        <w:spacing w:line="200" w:lineRule="exact"/>
        <w:rPr>
          <w:rFonts w:ascii="Adobe arabic" w:hAnsi="Adobe arabic"/>
          <w:sz w:val="20"/>
          <w:szCs w:val="20"/>
        </w:rPr>
      </w:pPr>
    </w:p>
    <w:p w14:paraId="3D1C9E58" w14:textId="77777777" w:rsidR="0083119B" w:rsidRDefault="0083119B">
      <w:pPr>
        <w:spacing w:line="200" w:lineRule="exact"/>
        <w:rPr>
          <w:rFonts w:ascii="Adobe arabic" w:hAnsi="Adobe arabic"/>
          <w:sz w:val="20"/>
          <w:szCs w:val="20"/>
        </w:rPr>
      </w:pPr>
    </w:p>
    <w:p w14:paraId="4F09AA63" w14:textId="77777777" w:rsidR="0083119B" w:rsidRDefault="0083119B">
      <w:pPr>
        <w:spacing w:line="200" w:lineRule="exact"/>
        <w:rPr>
          <w:rFonts w:ascii="Adobe arabic" w:hAnsi="Adobe arabic"/>
          <w:sz w:val="20"/>
          <w:szCs w:val="20"/>
        </w:rPr>
      </w:pPr>
    </w:p>
    <w:p w14:paraId="19B3E1D6" w14:textId="77777777" w:rsidR="0083119B" w:rsidRDefault="0083119B">
      <w:pPr>
        <w:spacing w:line="200" w:lineRule="exact"/>
        <w:rPr>
          <w:rFonts w:ascii="Adobe arabic" w:hAnsi="Adobe arabic"/>
          <w:sz w:val="20"/>
          <w:szCs w:val="20"/>
        </w:rPr>
      </w:pPr>
    </w:p>
    <w:p w14:paraId="79EF7003" w14:textId="77777777" w:rsidR="0083119B" w:rsidRDefault="0083119B">
      <w:pPr>
        <w:spacing w:line="200" w:lineRule="exact"/>
        <w:rPr>
          <w:rFonts w:ascii="Adobe arabic" w:hAnsi="Adobe arabic"/>
          <w:sz w:val="20"/>
          <w:szCs w:val="20"/>
        </w:rPr>
      </w:pPr>
    </w:p>
    <w:p w14:paraId="00AA86C6" w14:textId="77777777" w:rsidR="0083119B" w:rsidRDefault="0083119B">
      <w:pPr>
        <w:spacing w:line="200" w:lineRule="exact"/>
        <w:rPr>
          <w:rFonts w:ascii="Adobe arabic" w:hAnsi="Adobe arabic"/>
          <w:sz w:val="20"/>
          <w:szCs w:val="20"/>
        </w:rPr>
      </w:pPr>
    </w:p>
    <w:p w14:paraId="275DEC9D" w14:textId="77777777" w:rsidR="0083119B" w:rsidRDefault="0083119B">
      <w:pPr>
        <w:spacing w:line="200" w:lineRule="exact"/>
        <w:rPr>
          <w:rFonts w:ascii="Adobe arabic" w:hAnsi="Adobe arabic"/>
          <w:sz w:val="20"/>
          <w:szCs w:val="20"/>
        </w:rPr>
      </w:pPr>
    </w:p>
    <w:p w14:paraId="2E1787B9" w14:textId="77777777" w:rsidR="0083119B" w:rsidRDefault="0083119B">
      <w:pPr>
        <w:spacing w:line="200" w:lineRule="exact"/>
        <w:rPr>
          <w:rFonts w:ascii="Adobe arabic" w:hAnsi="Adobe arabic"/>
          <w:sz w:val="20"/>
          <w:szCs w:val="20"/>
        </w:rPr>
      </w:pPr>
    </w:p>
    <w:p w14:paraId="4291D445" w14:textId="77777777" w:rsidR="0083119B" w:rsidRDefault="0083119B">
      <w:pPr>
        <w:spacing w:line="200" w:lineRule="exact"/>
        <w:rPr>
          <w:rFonts w:ascii="Adobe arabic" w:hAnsi="Adobe arabic"/>
          <w:sz w:val="20"/>
          <w:szCs w:val="20"/>
        </w:rPr>
      </w:pPr>
    </w:p>
    <w:p w14:paraId="7E12D633" w14:textId="77777777" w:rsidR="0083119B" w:rsidRPr="00870977" w:rsidRDefault="0083119B">
      <w:pPr>
        <w:spacing w:line="200" w:lineRule="exact"/>
        <w:rPr>
          <w:rFonts w:ascii="Adobe arabic" w:hAnsi="Adobe arabic"/>
          <w:sz w:val="20"/>
          <w:szCs w:val="20"/>
        </w:rPr>
      </w:pPr>
    </w:p>
    <w:p w14:paraId="1797AE1B" w14:textId="77777777" w:rsidR="004D2FC0" w:rsidRDefault="004D2FC0">
      <w:pPr>
        <w:spacing w:line="200" w:lineRule="exact"/>
        <w:rPr>
          <w:rFonts w:ascii="Adobe arabic" w:hAnsi="Adobe arabic"/>
          <w:sz w:val="20"/>
          <w:szCs w:val="20"/>
        </w:rPr>
      </w:pPr>
    </w:p>
    <w:p w14:paraId="447E705E" w14:textId="77777777" w:rsidR="004D2FC0" w:rsidRDefault="004D2FC0">
      <w:pPr>
        <w:spacing w:line="200" w:lineRule="exact"/>
        <w:rPr>
          <w:rFonts w:ascii="Adobe arabic" w:hAnsi="Adobe arabic"/>
          <w:sz w:val="20"/>
          <w:szCs w:val="20"/>
        </w:rPr>
      </w:pPr>
    </w:p>
    <w:p w14:paraId="221B2DB7" w14:textId="77777777" w:rsidR="004D2FC0" w:rsidRDefault="004D2FC0">
      <w:pPr>
        <w:spacing w:line="200" w:lineRule="exact"/>
        <w:rPr>
          <w:rFonts w:ascii="Adobe arabic" w:hAnsi="Adobe arabic"/>
          <w:sz w:val="20"/>
          <w:szCs w:val="20"/>
        </w:rPr>
      </w:pPr>
    </w:p>
    <w:p w14:paraId="5B215BD1" w14:textId="77777777" w:rsidR="004D2FC0" w:rsidRDefault="004D2FC0">
      <w:pPr>
        <w:spacing w:line="200" w:lineRule="exact"/>
        <w:rPr>
          <w:rFonts w:ascii="Adobe arabic" w:hAnsi="Adobe arabic"/>
          <w:sz w:val="20"/>
          <w:szCs w:val="20"/>
        </w:rPr>
      </w:pPr>
    </w:p>
    <w:p w14:paraId="1D1C4A2D" w14:textId="77777777" w:rsidR="004D2FC0" w:rsidRDefault="004D2FC0">
      <w:pPr>
        <w:spacing w:line="200" w:lineRule="exact"/>
        <w:rPr>
          <w:rFonts w:ascii="Adobe arabic" w:hAnsi="Adobe arabic"/>
          <w:sz w:val="20"/>
          <w:szCs w:val="20"/>
        </w:rPr>
      </w:pPr>
    </w:p>
    <w:p w14:paraId="77BAC3A2" w14:textId="77777777" w:rsidR="006C5CBC" w:rsidRDefault="006C5CBC">
      <w:pPr>
        <w:spacing w:line="200" w:lineRule="exact"/>
        <w:rPr>
          <w:rFonts w:ascii="Adobe arabic" w:hAnsi="Adobe arabic"/>
          <w:sz w:val="20"/>
          <w:szCs w:val="20"/>
        </w:rPr>
      </w:pPr>
    </w:p>
    <w:p w14:paraId="620E2D2A" w14:textId="77777777" w:rsidR="006C5CBC" w:rsidRDefault="006C5CBC">
      <w:pPr>
        <w:spacing w:line="200" w:lineRule="exact"/>
        <w:rPr>
          <w:rFonts w:ascii="Adobe arabic" w:hAnsi="Adobe arabic"/>
          <w:sz w:val="20"/>
          <w:szCs w:val="20"/>
        </w:rPr>
      </w:pPr>
    </w:p>
    <w:p w14:paraId="521F1CC2" w14:textId="77777777" w:rsidR="006C5CBC" w:rsidRDefault="006C5CBC">
      <w:pPr>
        <w:spacing w:line="200" w:lineRule="exact"/>
        <w:rPr>
          <w:rFonts w:ascii="Adobe arabic" w:hAnsi="Adobe arabic"/>
          <w:sz w:val="20"/>
          <w:szCs w:val="20"/>
        </w:rPr>
      </w:pPr>
    </w:p>
    <w:p w14:paraId="0ABC32D9" w14:textId="77777777" w:rsidR="006C5CBC" w:rsidRDefault="006C5CBC">
      <w:pPr>
        <w:spacing w:line="200" w:lineRule="exact"/>
        <w:rPr>
          <w:rFonts w:ascii="Adobe arabic" w:hAnsi="Adobe arabic"/>
          <w:sz w:val="20"/>
          <w:szCs w:val="20"/>
        </w:rPr>
      </w:pPr>
    </w:p>
    <w:p w14:paraId="5E8E9658" w14:textId="77777777" w:rsidR="006C5CBC" w:rsidRDefault="006C5CBC">
      <w:pPr>
        <w:spacing w:line="200" w:lineRule="exact"/>
        <w:rPr>
          <w:rFonts w:ascii="Adobe arabic" w:hAnsi="Adobe arabic"/>
          <w:sz w:val="20"/>
          <w:szCs w:val="20"/>
        </w:rPr>
      </w:pPr>
    </w:p>
    <w:p w14:paraId="3DA8E1DF" w14:textId="77777777" w:rsidR="006C5CBC" w:rsidRDefault="006C5CBC">
      <w:pPr>
        <w:spacing w:line="200" w:lineRule="exact"/>
        <w:rPr>
          <w:rFonts w:ascii="Adobe arabic" w:hAnsi="Adobe arabic"/>
          <w:sz w:val="20"/>
          <w:szCs w:val="20"/>
        </w:rPr>
      </w:pPr>
    </w:p>
    <w:p w14:paraId="4FB89AA4" w14:textId="77777777" w:rsidR="006C5CBC" w:rsidRDefault="006C5CBC">
      <w:pPr>
        <w:spacing w:line="200" w:lineRule="exact"/>
        <w:rPr>
          <w:rFonts w:ascii="Adobe arabic" w:hAnsi="Adobe arabic"/>
          <w:sz w:val="20"/>
          <w:szCs w:val="20"/>
        </w:rPr>
      </w:pPr>
    </w:p>
    <w:p w14:paraId="5129B3A4" w14:textId="77777777" w:rsidR="006C5CBC" w:rsidRDefault="006C5CBC">
      <w:pPr>
        <w:spacing w:line="200" w:lineRule="exact"/>
        <w:rPr>
          <w:rFonts w:ascii="Adobe arabic" w:hAnsi="Adobe arabic"/>
          <w:sz w:val="20"/>
          <w:szCs w:val="20"/>
        </w:rPr>
      </w:pPr>
    </w:p>
    <w:p w14:paraId="16DBF221" w14:textId="77777777" w:rsidR="006C5CBC" w:rsidRDefault="006C5CBC">
      <w:pPr>
        <w:spacing w:line="200" w:lineRule="exact"/>
        <w:rPr>
          <w:rFonts w:ascii="Adobe arabic" w:hAnsi="Adobe arabic"/>
          <w:sz w:val="20"/>
          <w:szCs w:val="20"/>
        </w:rPr>
      </w:pPr>
    </w:p>
    <w:p w14:paraId="75432D27" w14:textId="77777777" w:rsidR="006C5CBC" w:rsidRDefault="006C5CBC">
      <w:pPr>
        <w:spacing w:line="200" w:lineRule="exact"/>
        <w:rPr>
          <w:rFonts w:ascii="Adobe arabic" w:hAnsi="Adobe arabic"/>
          <w:sz w:val="20"/>
          <w:szCs w:val="20"/>
        </w:rPr>
      </w:pPr>
    </w:p>
    <w:p w14:paraId="78F26727" w14:textId="77777777" w:rsidR="006C5CBC" w:rsidRDefault="006C5CBC">
      <w:pPr>
        <w:spacing w:line="200" w:lineRule="exact"/>
        <w:rPr>
          <w:rFonts w:ascii="Adobe arabic" w:hAnsi="Adobe arabic"/>
          <w:sz w:val="20"/>
          <w:szCs w:val="20"/>
        </w:rPr>
      </w:pPr>
    </w:p>
    <w:p w14:paraId="02AF01D8" w14:textId="77777777" w:rsidR="006C5CBC" w:rsidRDefault="006C5CBC">
      <w:pPr>
        <w:spacing w:line="200" w:lineRule="exact"/>
        <w:rPr>
          <w:rFonts w:ascii="Adobe arabic" w:hAnsi="Adobe arabic"/>
          <w:sz w:val="20"/>
          <w:szCs w:val="20"/>
        </w:rPr>
      </w:pPr>
    </w:p>
    <w:p w14:paraId="3BD30DB7" w14:textId="77777777" w:rsidR="006C5CBC" w:rsidRDefault="006C5CBC">
      <w:pPr>
        <w:spacing w:line="200" w:lineRule="exact"/>
        <w:rPr>
          <w:rFonts w:ascii="Adobe arabic" w:hAnsi="Adobe arabic"/>
          <w:sz w:val="20"/>
          <w:szCs w:val="20"/>
        </w:rPr>
      </w:pPr>
    </w:p>
    <w:p w14:paraId="4A8F5828" w14:textId="77777777" w:rsidR="004D2FC0" w:rsidRDefault="004D2FC0">
      <w:pPr>
        <w:spacing w:line="200" w:lineRule="exact"/>
        <w:rPr>
          <w:rFonts w:ascii="Adobe arabic" w:hAnsi="Adobe arabic"/>
          <w:sz w:val="20"/>
          <w:szCs w:val="20"/>
        </w:rPr>
      </w:pPr>
    </w:p>
    <w:p w14:paraId="4A0B31C1" w14:textId="77777777" w:rsidR="006C5CBC" w:rsidRDefault="006C5CBC" w:rsidP="006C5CBC">
      <w:pPr>
        <w:spacing w:line="200" w:lineRule="exact"/>
        <w:rPr>
          <w:rFonts w:ascii="Adobe arabic" w:hAnsi="Adobe arabic"/>
          <w:sz w:val="20"/>
          <w:szCs w:val="20"/>
        </w:rPr>
      </w:pPr>
    </w:p>
    <w:p w14:paraId="23167ADB" w14:textId="77777777" w:rsidR="006C5CBC" w:rsidRDefault="006C5CBC" w:rsidP="006C5CBC">
      <w:pPr>
        <w:spacing w:line="200" w:lineRule="exact"/>
        <w:rPr>
          <w:rFonts w:ascii="Adobe arabic" w:hAnsi="Adobe arabic"/>
          <w:sz w:val="20"/>
          <w:szCs w:val="20"/>
        </w:rPr>
      </w:pPr>
    </w:p>
    <w:p w14:paraId="69D905BD" w14:textId="77777777" w:rsidR="006C5CBC" w:rsidRDefault="006C5CBC" w:rsidP="006C5CBC">
      <w:pPr>
        <w:spacing w:line="200" w:lineRule="exact"/>
        <w:rPr>
          <w:rFonts w:ascii="Adobe arabic" w:hAnsi="Adobe arabic"/>
          <w:sz w:val="20"/>
          <w:szCs w:val="20"/>
        </w:rPr>
      </w:pPr>
    </w:p>
    <w:p w14:paraId="26147944" w14:textId="77777777" w:rsidR="006C5CBC" w:rsidRDefault="006C5CBC" w:rsidP="006C5CBC">
      <w:pPr>
        <w:spacing w:line="200" w:lineRule="exact"/>
        <w:rPr>
          <w:rFonts w:ascii="Adobe arabic" w:hAnsi="Adobe arabic"/>
          <w:sz w:val="20"/>
          <w:szCs w:val="20"/>
        </w:rPr>
      </w:pPr>
    </w:p>
    <w:p w14:paraId="2719B80B" w14:textId="77777777" w:rsidR="006C5CBC" w:rsidRDefault="006C5CBC" w:rsidP="006C5CBC">
      <w:pPr>
        <w:spacing w:line="200" w:lineRule="exact"/>
        <w:rPr>
          <w:rFonts w:ascii="Adobe arabic" w:hAnsi="Adobe arabic"/>
          <w:sz w:val="20"/>
          <w:szCs w:val="20"/>
        </w:rPr>
      </w:pPr>
    </w:p>
    <w:p w14:paraId="0A8EA9DF" w14:textId="77777777" w:rsidR="006C5CBC" w:rsidRDefault="006C5CBC" w:rsidP="006C5CBC">
      <w:pPr>
        <w:spacing w:line="200" w:lineRule="exact"/>
        <w:rPr>
          <w:rFonts w:ascii="Adobe arabic" w:hAnsi="Adobe arabic"/>
          <w:sz w:val="20"/>
          <w:szCs w:val="20"/>
        </w:rPr>
      </w:pPr>
    </w:p>
    <w:p w14:paraId="0794DEA7" w14:textId="77777777" w:rsidR="006C5CBC" w:rsidRDefault="006C5CBC" w:rsidP="006C5CBC">
      <w:pPr>
        <w:spacing w:line="200" w:lineRule="exact"/>
        <w:rPr>
          <w:rFonts w:ascii="Adobe arabic" w:hAnsi="Adobe arabic"/>
          <w:sz w:val="20"/>
          <w:szCs w:val="20"/>
        </w:rPr>
      </w:pPr>
    </w:p>
    <w:p w14:paraId="11E89D90" w14:textId="77777777" w:rsidR="006C5CBC" w:rsidRDefault="006C5CBC" w:rsidP="006C5CBC">
      <w:pPr>
        <w:spacing w:line="200" w:lineRule="exact"/>
        <w:rPr>
          <w:rFonts w:ascii="Adobe arabic" w:hAnsi="Adobe arabic"/>
          <w:sz w:val="20"/>
          <w:szCs w:val="20"/>
        </w:rPr>
      </w:pPr>
    </w:p>
    <w:p w14:paraId="7A733589" w14:textId="77777777" w:rsidR="006C5CBC" w:rsidRDefault="006C5CBC" w:rsidP="006C5CBC">
      <w:pPr>
        <w:spacing w:line="200" w:lineRule="exact"/>
        <w:rPr>
          <w:rFonts w:ascii="Adobe arabic" w:hAnsi="Adobe arabic"/>
          <w:sz w:val="20"/>
          <w:szCs w:val="20"/>
        </w:rPr>
      </w:pPr>
    </w:p>
    <w:p w14:paraId="2E1C88E9" w14:textId="77777777" w:rsidR="006C5CBC" w:rsidRDefault="006C5CBC" w:rsidP="006C5CBC">
      <w:pPr>
        <w:spacing w:line="200" w:lineRule="exact"/>
        <w:rPr>
          <w:rFonts w:ascii="Adobe arabic" w:hAnsi="Adobe arabic"/>
          <w:sz w:val="20"/>
          <w:szCs w:val="20"/>
        </w:rPr>
      </w:pPr>
    </w:p>
    <w:p w14:paraId="4FED3C62" w14:textId="77777777" w:rsidR="006C5CBC" w:rsidRDefault="006C5CBC" w:rsidP="006C5CBC">
      <w:pPr>
        <w:spacing w:line="200" w:lineRule="exact"/>
        <w:rPr>
          <w:rFonts w:ascii="Adobe arabic" w:hAnsi="Adobe arabic"/>
          <w:sz w:val="20"/>
          <w:szCs w:val="20"/>
        </w:rPr>
      </w:pPr>
    </w:p>
    <w:p w14:paraId="336F53F5" w14:textId="77777777" w:rsidR="006C5CBC" w:rsidRDefault="006C5CBC" w:rsidP="006C5CBC">
      <w:pPr>
        <w:spacing w:line="200" w:lineRule="exact"/>
        <w:rPr>
          <w:rFonts w:ascii="Adobe arabic" w:hAnsi="Adobe arabic"/>
          <w:sz w:val="20"/>
          <w:szCs w:val="20"/>
        </w:rPr>
      </w:pPr>
    </w:p>
    <w:p w14:paraId="05391BAA" w14:textId="5B324AE0" w:rsidR="007B0603" w:rsidRDefault="003D7A35" w:rsidP="006C5CBC">
      <w:pPr>
        <w:spacing w:line="200"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43" behindDoc="1" locked="0" layoutInCell="0" allowOverlap="1" wp14:anchorId="0539209B" wp14:editId="07AA2FED">
            <wp:simplePos x="0" y="0"/>
            <wp:positionH relativeFrom="column">
              <wp:posOffset>-38100</wp:posOffset>
            </wp:positionH>
            <wp:positionV relativeFrom="paragraph">
              <wp:posOffset>149860</wp:posOffset>
            </wp:positionV>
            <wp:extent cx="311785" cy="5461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740546D3" w14:textId="77777777" w:rsidR="006C5CBC" w:rsidRDefault="006C5CBC">
      <w:pPr>
        <w:spacing w:line="237" w:lineRule="exact"/>
        <w:rPr>
          <w:rFonts w:ascii="Adobe arabic" w:hAnsi="Adobe arabic"/>
          <w:sz w:val="20"/>
          <w:szCs w:val="20"/>
        </w:rPr>
      </w:pPr>
    </w:p>
    <w:p w14:paraId="4EDFF3CB" w14:textId="77777777" w:rsidR="006C5CBC" w:rsidRPr="00870977" w:rsidRDefault="006C5CBC">
      <w:pPr>
        <w:spacing w:line="237" w:lineRule="exact"/>
        <w:rPr>
          <w:rFonts w:ascii="Adobe arabic" w:hAnsi="Adobe arabic"/>
          <w:sz w:val="20"/>
          <w:szCs w:val="20"/>
        </w:rPr>
      </w:pPr>
    </w:p>
    <w:p w14:paraId="63A4F47F" w14:textId="77777777" w:rsidR="009369CC" w:rsidRDefault="009369CC" w:rsidP="009369CC">
      <w:pPr>
        <w:tabs>
          <w:tab w:val="left" w:pos="1100"/>
        </w:tabs>
        <w:ind w:left="1100"/>
        <w:rPr>
          <w:rFonts w:ascii="Adobe arabic" w:eastAsia="Arial" w:hAnsi="Adobe arabic" w:cs="Arial"/>
          <w:sz w:val="15"/>
          <w:szCs w:val="15"/>
        </w:rPr>
      </w:pPr>
    </w:p>
    <w:p w14:paraId="05391BAB" w14:textId="48724A9B" w:rsidR="007B0603" w:rsidRPr="009369CC" w:rsidRDefault="004156A7" w:rsidP="009369CC">
      <w:pPr>
        <w:numPr>
          <w:ilvl w:val="0"/>
          <w:numId w:val="6"/>
        </w:numPr>
        <w:tabs>
          <w:tab w:val="left" w:pos="1100"/>
        </w:tabs>
        <w:ind w:left="1100" w:hanging="365"/>
        <w:rPr>
          <w:rFonts w:ascii="Adobe arabic" w:eastAsia="Arial" w:hAnsi="Adobe arabic" w:cs="Arial"/>
          <w:sz w:val="16"/>
          <w:szCs w:val="16"/>
        </w:rPr>
      </w:pPr>
      <w:r w:rsidRPr="009369CC">
        <w:rPr>
          <w:rFonts w:ascii="Adobe arabic" w:eastAsia="Arial" w:hAnsi="Adobe arabic" w:cs="Arial"/>
          <w:b/>
          <w:bCs/>
          <w:color w:val="A90533"/>
          <w:sz w:val="16"/>
          <w:szCs w:val="16"/>
        </w:rPr>
        <w:t xml:space="preserve">Guidebook </w:t>
      </w:r>
      <w:r w:rsidR="008C60CD" w:rsidRPr="009369CC">
        <w:rPr>
          <w:rFonts w:ascii="Adobe arabic" w:eastAsia="Arial" w:hAnsi="Adobe arabic" w:cs="Arial"/>
          <w:b/>
          <w:bCs/>
          <w:color w:val="A90533"/>
          <w:sz w:val="16"/>
          <w:szCs w:val="16"/>
        </w:rPr>
        <w:t>for</w:t>
      </w:r>
      <w:r w:rsidRPr="009369CC">
        <w:rPr>
          <w:rFonts w:ascii="Adobe arabic" w:eastAsia="Arial" w:hAnsi="Adobe arabic" w:cs="Arial"/>
          <w:b/>
          <w:bCs/>
          <w:color w:val="A90533"/>
          <w:sz w:val="16"/>
          <w:szCs w:val="16"/>
        </w:rPr>
        <w:t xml:space="preserve"> Inclusive Academic Appointments</w:t>
      </w:r>
    </w:p>
    <w:p w14:paraId="05391BAC" w14:textId="77777777" w:rsidR="007B0603" w:rsidRPr="00870977" w:rsidRDefault="007B0603">
      <w:pPr>
        <w:rPr>
          <w:rFonts w:ascii="Adobe arabic" w:hAnsi="Adobe arabic"/>
        </w:rPr>
        <w:sectPr w:rsidR="007B0603" w:rsidRPr="00870977" w:rsidSect="00255CFD">
          <w:type w:val="continuous"/>
          <w:pgSz w:w="12240" w:h="15840"/>
          <w:pgMar w:top="1150" w:right="580" w:bottom="0" w:left="1080" w:header="0" w:footer="0" w:gutter="0"/>
          <w:cols w:space="720" w:equalWidth="0">
            <w:col w:w="10580"/>
          </w:cols>
        </w:sectPr>
      </w:pPr>
    </w:p>
    <w:bookmarkStart w:id="3" w:name="page4"/>
    <w:bookmarkEnd w:id="3"/>
    <w:p w14:paraId="05391BAD"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44" behindDoc="1" locked="0" layoutInCell="0" allowOverlap="1" wp14:anchorId="0539209D" wp14:editId="78C83DC7">
                <wp:simplePos x="0" y="0"/>
                <wp:positionH relativeFrom="page">
                  <wp:posOffset>0</wp:posOffset>
                </wp:positionH>
                <wp:positionV relativeFrom="page">
                  <wp:posOffset>0</wp:posOffset>
                </wp:positionV>
                <wp:extent cx="7772400" cy="1028700"/>
                <wp:effectExtent l="0" t="0" r="0" b="0"/>
                <wp:wrapNone/>
                <wp:docPr id="5" name="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5608CA4C" id="Shape 5" o:spid="_x0000_s1026" alt="&quot;&quot;" style="position:absolute;margin-left:0;margin-top:0;width:612pt;height:81pt;z-index:-251734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 Before the Search</w:t>
      </w:r>
    </w:p>
    <w:p w14:paraId="05391BAE" w14:textId="77777777" w:rsidR="007B0603" w:rsidRPr="00870977" w:rsidRDefault="007B0603">
      <w:pPr>
        <w:rPr>
          <w:rFonts w:ascii="Adobe arabic" w:hAnsi="Adobe arabic"/>
        </w:rPr>
        <w:sectPr w:rsidR="007B0603" w:rsidRPr="00870977" w:rsidSect="00255CFD">
          <w:pgSz w:w="12240" w:h="15840"/>
          <w:pgMar w:top="1145" w:right="1040" w:bottom="0" w:left="1080" w:header="0" w:footer="0" w:gutter="0"/>
          <w:cols w:space="720" w:equalWidth="0">
            <w:col w:w="10120"/>
          </w:cols>
        </w:sectPr>
      </w:pPr>
    </w:p>
    <w:p w14:paraId="05391BB1" w14:textId="77777777" w:rsidR="007B0603" w:rsidRPr="00870977" w:rsidRDefault="007B0603">
      <w:pPr>
        <w:spacing w:line="358" w:lineRule="exact"/>
        <w:rPr>
          <w:rFonts w:ascii="Adobe arabic" w:hAnsi="Adobe arabic"/>
          <w:sz w:val="20"/>
          <w:szCs w:val="20"/>
        </w:rPr>
      </w:pPr>
    </w:p>
    <w:p w14:paraId="05391BB2" w14:textId="77777777" w:rsidR="007B0603" w:rsidRPr="00A152CC" w:rsidRDefault="004156A7">
      <w:pPr>
        <w:ind w:left="80"/>
        <w:rPr>
          <w:rFonts w:ascii="Adobe arabic" w:hAnsi="Adobe arabic"/>
          <w:sz w:val="28"/>
          <w:szCs w:val="28"/>
        </w:rPr>
      </w:pPr>
      <w:r w:rsidRPr="00A152CC">
        <w:rPr>
          <w:rFonts w:ascii="Adobe arabic" w:eastAsia="Arial" w:hAnsi="Adobe arabic" w:cs="Arial"/>
          <w:b/>
          <w:bCs/>
          <w:color w:val="A90533"/>
          <w:sz w:val="28"/>
          <w:szCs w:val="28"/>
        </w:rPr>
        <w:t>I. Before the Search</w:t>
      </w:r>
    </w:p>
    <w:p w14:paraId="05391BB3" w14:textId="77777777" w:rsidR="007B0603" w:rsidRPr="00A152CC" w:rsidRDefault="004156A7" w:rsidP="006C5CBC">
      <w:pPr>
        <w:spacing w:line="225" w:lineRule="auto"/>
        <w:ind w:left="280"/>
        <w:rPr>
          <w:rFonts w:ascii="Adobe arabic" w:hAnsi="Adobe arabic"/>
          <w:sz w:val="24"/>
          <w:szCs w:val="24"/>
        </w:rPr>
      </w:pPr>
      <w:r w:rsidRPr="00A152CC">
        <w:rPr>
          <w:rFonts w:ascii="Adobe arabic" w:eastAsia="Arial" w:hAnsi="Adobe arabic" w:cs="Arial"/>
          <w:b/>
          <w:bCs/>
          <w:color w:val="A90533"/>
          <w:sz w:val="24"/>
          <w:szCs w:val="24"/>
        </w:rPr>
        <w:t xml:space="preserve">A. </w:t>
      </w:r>
      <w:r w:rsidRPr="00A152CC">
        <w:rPr>
          <w:rFonts w:ascii="Adobe arabic" w:eastAsia="Arial" w:hAnsi="Adobe arabic" w:cs="Arial"/>
          <w:b/>
          <w:bCs/>
          <w:color w:val="A6000C"/>
          <w:sz w:val="24"/>
          <w:szCs w:val="24"/>
        </w:rPr>
        <w:t>School and Departmental Leadership</w:t>
      </w:r>
    </w:p>
    <w:p w14:paraId="05391BB4" w14:textId="77777777" w:rsidR="007B0603" w:rsidRPr="00870977" w:rsidRDefault="007B0603" w:rsidP="006C5CBC">
      <w:pPr>
        <w:spacing w:line="1" w:lineRule="exact"/>
        <w:rPr>
          <w:rFonts w:ascii="Adobe arabic" w:hAnsi="Adobe arabic"/>
          <w:sz w:val="20"/>
          <w:szCs w:val="20"/>
        </w:rPr>
      </w:pPr>
    </w:p>
    <w:p w14:paraId="5231814C" w14:textId="77777777" w:rsidR="005835B0" w:rsidRPr="005835B0" w:rsidRDefault="005835B0" w:rsidP="006C5CBC">
      <w:pPr>
        <w:ind w:left="280" w:right="40"/>
        <w:rPr>
          <w:rFonts w:ascii="Adobe arabic" w:eastAsia="Arial" w:hAnsi="Adobe arabic" w:cs="Arial"/>
          <w:sz w:val="18"/>
          <w:szCs w:val="18"/>
        </w:rPr>
      </w:pPr>
      <w:r w:rsidRPr="005835B0">
        <w:rPr>
          <w:rFonts w:ascii="Adobe arabic" w:eastAsia="Arial" w:hAnsi="Adobe arabic" w:cs="Arial"/>
          <w:sz w:val="18"/>
          <w:szCs w:val="18"/>
        </w:rPr>
        <w:t>With the distinct ability to institute change through inclusive hiring practices, deans of schools serve a crucial role in recruiting talented faculty. By rethinking and promoting search and hiring practices that reflect priorities in fostering diversity, the dean sets the tone for eliminating disparities and ensuring student recruitment and success. A major challenge to increasing faculty diversity is a focus on hiring without attention to equity and inclusion. Consequently, it is imperative that search committees request and obtain training on inclusive hiring practices before any review and assessment of candidates takes place. Providing training before the search begins will ensure that committee members have a fundamental understanding of inclusive hiring practices, which are essential for a fair and thorough review and assessment of candidates.</w:t>
      </w:r>
    </w:p>
    <w:p w14:paraId="1B413616" w14:textId="77777777" w:rsidR="005835B0" w:rsidRDefault="005835B0" w:rsidP="006C5CBC">
      <w:pPr>
        <w:ind w:left="280" w:right="40"/>
        <w:rPr>
          <w:rFonts w:ascii="Adobe arabic" w:eastAsia="Arial" w:hAnsi="Adobe arabic" w:cs="Arial"/>
          <w:sz w:val="18"/>
          <w:szCs w:val="18"/>
        </w:rPr>
      </w:pPr>
    </w:p>
    <w:p w14:paraId="503A0FBC" w14:textId="5C5A9CE0" w:rsidR="005835B0" w:rsidRPr="005835B0" w:rsidRDefault="005835B0" w:rsidP="006C5CBC">
      <w:pPr>
        <w:ind w:left="280" w:right="40"/>
        <w:rPr>
          <w:rFonts w:ascii="Adobe arabic" w:eastAsia="Arial" w:hAnsi="Adobe arabic" w:cs="Arial"/>
          <w:sz w:val="18"/>
          <w:szCs w:val="18"/>
        </w:rPr>
      </w:pPr>
      <w:r w:rsidRPr="005835B0">
        <w:rPr>
          <w:rFonts w:ascii="Adobe arabic" w:eastAsia="Arial" w:hAnsi="Adobe arabic" w:cs="Arial"/>
          <w:sz w:val="18"/>
          <w:szCs w:val="18"/>
        </w:rPr>
        <w:t>Reconceptualizing searches as ways to foster intellectual diversity and inclusion, school and departmental leadership can support the unit in assessing departmental needs using data analysis from the Office of Institutional Equity (OIE). Reexamining faculty searches also supports normalizing practices such as reviewing ongoing feedback (e.g., climate survey data, exit interviews) in relation to the mission of the school. For the search committee, reviewing this data may assist with adjusting search and recruitment strategies as needed. Moreover, it can create opportunities for ongoing dialogue with faculty related to student recruitment and success and the importance of diverse faculty perspectives toward this goal.</w:t>
      </w:r>
    </w:p>
    <w:p w14:paraId="3F8A276F" w14:textId="77777777" w:rsidR="00997A92" w:rsidRPr="004238E3" w:rsidRDefault="00997A92" w:rsidP="006C5CBC">
      <w:pPr>
        <w:ind w:left="280" w:right="40"/>
        <w:rPr>
          <w:rFonts w:ascii="Adobe arabic" w:hAnsi="Adobe arabic"/>
          <w:sz w:val="20"/>
          <w:szCs w:val="20"/>
        </w:rPr>
      </w:pPr>
    </w:p>
    <w:p w14:paraId="05391BB8" w14:textId="77777777" w:rsidR="007B0603" w:rsidRPr="00870977" w:rsidRDefault="007B0603" w:rsidP="006C5CBC">
      <w:pPr>
        <w:spacing w:line="31" w:lineRule="exact"/>
        <w:rPr>
          <w:rFonts w:ascii="Adobe arabic" w:hAnsi="Adobe arabic"/>
          <w:sz w:val="20"/>
          <w:szCs w:val="20"/>
        </w:rPr>
      </w:pPr>
    </w:p>
    <w:p w14:paraId="05391BB9" w14:textId="77777777" w:rsidR="007B0603" w:rsidRPr="00A152CC" w:rsidRDefault="004156A7" w:rsidP="006C5CBC">
      <w:pPr>
        <w:ind w:left="300"/>
        <w:rPr>
          <w:rFonts w:ascii="Adobe arabic" w:hAnsi="Adobe arabic"/>
          <w:sz w:val="24"/>
          <w:szCs w:val="24"/>
        </w:rPr>
      </w:pPr>
      <w:r w:rsidRPr="00A152CC">
        <w:rPr>
          <w:rFonts w:ascii="Adobe arabic" w:eastAsia="Arial" w:hAnsi="Adobe arabic" w:cs="Arial"/>
          <w:b/>
          <w:bCs/>
          <w:color w:val="A90533"/>
          <w:sz w:val="24"/>
          <w:szCs w:val="24"/>
        </w:rPr>
        <w:t>B. Building Relationships and Pipelines</w:t>
      </w:r>
    </w:p>
    <w:p w14:paraId="269C501D" w14:textId="77777777" w:rsidR="00997A92" w:rsidRDefault="00997A92" w:rsidP="006C5CBC">
      <w:pPr>
        <w:ind w:left="280" w:right="220"/>
        <w:rPr>
          <w:rFonts w:ascii="Adobe arabic" w:eastAsia="Arial" w:hAnsi="Adobe arabic" w:cs="Arial"/>
          <w:sz w:val="18"/>
          <w:szCs w:val="18"/>
          <w:highlight w:val="yellow"/>
        </w:rPr>
      </w:pPr>
    </w:p>
    <w:p w14:paraId="441C8307" w14:textId="5CFAEFD1" w:rsidR="00997A92" w:rsidRPr="00D218A9" w:rsidRDefault="00997A92" w:rsidP="006C5CBC">
      <w:pPr>
        <w:ind w:left="280" w:right="220"/>
        <w:rPr>
          <w:rFonts w:ascii="Adobe arabic" w:hAnsi="Adobe arabic"/>
          <w:sz w:val="18"/>
          <w:szCs w:val="18"/>
        </w:rPr>
      </w:pPr>
      <w:r w:rsidRPr="00997A92">
        <w:rPr>
          <w:rFonts w:ascii="Adobe arabic" w:hAnsi="Adobe arabic"/>
          <w:sz w:val="18"/>
          <w:szCs w:val="18"/>
        </w:rPr>
        <w:t>Cultivating a pool of diverse candidates is the responsibility of school and departmental leadership, as well as faculty. This process should be seen as an ongoing effort to build relationships and pipelines to attract candidates with a wide range of scholarly perspectives. Activities designed to identify and build relationships with potential job applicants should align with long-range hiring plans. Examples of such activities include:</w:t>
      </w:r>
    </w:p>
    <w:p w14:paraId="5A6098E8" w14:textId="77777777" w:rsidR="00997A92" w:rsidRPr="00997A92" w:rsidRDefault="00997A92" w:rsidP="006C5CBC">
      <w:pPr>
        <w:tabs>
          <w:tab w:val="left" w:pos="840"/>
        </w:tabs>
        <w:ind w:right="340"/>
        <w:rPr>
          <w:rFonts w:ascii="Adobe arabic" w:eastAsia="Arial" w:hAnsi="Adobe arabic" w:cs="Arial"/>
          <w:sz w:val="18"/>
          <w:szCs w:val="18"/>
        </w:rPr>
      </w:pPr>
    </w:p>
    <w:p w14:paraId="46D6E5EE" w14:textId="6352936B" w:rsidR="00997A92" w:rsidRPr="00997A92" w:rsidRDefault="00997A92" w:rsidP="006C5CBC">
      <w:pPr>
        <w:pStyle w:val="ListParagraph"/>
        <w:numPr>
          <w:ilvl w:val="0"/>
          <w:numId w:val="45"/>
        </w:numPr>
        <w:tabs>
          <w:tab w:val="left" w:pos="840"/>
        </w:tabs>
        <w:ind w:right="340"/>
        <w:rPr>
          <w:rFonts w:ascii="Adobe arabic" w:eastAsia="Arial" w:hAnsi="Adobe arabic" w:cs="Arial"/>
          <w:sz w:val="18"/>
          <w:szCs w:val="18"/>
        </w:rPr>
      </w:pPr>
      <w:r w:rsidRPr="00997A92">
        <w:rPr>
          <w:rFonts w:ascii="Adobe arabic" w:eastAsia="Arial" w:hAnsi="Adobe arabic" w:cs="Arial"/>
          <w:sz w:val="18"/>
          <w:szCs w:val="18"/>
        </w:rPr>
        <w:t>Connecting with departments at other institutions known for graduating a larger number of scholars with diverse perspectives.</w:t>
      </w:r>
    </w:p>
    <w:p w14:paraId="3D3FB9A5" w14:textId="42959EE5" w:rsidR="00997A92" w:rsidRPr="00997A92" w:rsidRDefault="00997A92" w:rsidP="006C5CBC">
      <w:pPr>
        <w:pStyle w:val="ListParagraph"/>
        <w:numPr>
          <w:ilvl w:val="0"/>
          <w:numId w:val="45"/>
        </w:numPr>
        <w:tabs>
          <w:tab w:val="left" w:pos="840"/>
        </w:tabs>
        <w:ind w:right="340"/>
        <w:rPr>
          <w:rFonts w:ascii="Adobe arabic" w:eastAsia="Arial" w:hAnsi="Adobe arabic" w:cs="Arial"/>
          <w:sz w:val="18"/>
          <w:szCs w:val="18"/>
        </w:rPr>
      </w:pPr>
      <w:r w:rsidRPr="00997A92">
        <w:rPr>
          <w:rFonts w:ascii="Adobe arabic" w:eastAsia="Arial" w:hAnsi="Adobe arabic" w:cs="Arial"/>
          <w:sz w:val="18"/>
          <w:szCs w:val="18"/>
        </w:rPr>
        <w:t>Ensuring all members of the unit are aware of current and anticipated needs as well as the unit’s “wish list” for future hires.</w:t>
      </w:r>
    </w:p>
    <w:p w14:paraId="50C1D525" w14:textId="121B1EBD" w:rsidR="00997A92" w:rsidRPr="00997A92" w:rsidRDefault="00997A92" w:rsidP="006C5CBC">
      <w:pPr>
        <w:pStyle w:val="ListParagraph"/>
        <w:numPr>
          <w:ilvl w:val="0"/>
          <w:numId w:val="45"/>
        </w:numPr>
        <w:tabs>
          <w:tab w:val="left" w:pos="840"/>
        </w:tabs>
        <w:ind w:right="340"/>
        <w:rPr>
          <w:rFonts w:ascii="Adobe arabic" w:eastAsia="Arial" w:hAnsi="Adobe arabic" w:cs="Arial"/>
          <w:sz w:val="18"/>
          <w:szCs w:val="18"/>
        </w:rPr>
      </w:pPr>
      <w:r w:rsidRPr="00997A92">
        <w:rPr>
          <w:rFonts w:ascii="Adobe arabic" w:eastAsia="Arial" w:hAnsi="Adobe arabic" w:cs="Arial"/>
          <w:sz w:val="18"/>
          <w:szCs w:val="18"/>
        </w:rPr>
        <w:t>Communicating about forthcoming searches at professional conferences, especially affinity-based conferences, and following up with promising scholars to maintain ongoing relationships.</w:t>
      </w:r>
    </w:p>
    <w:p w14:paraId="371ABCFD" w14:textId="1ADD336F" w:rsidR="00997A92" w:rsidRPr="00997A92" w:rsidRDefault="00997A92" w:rsidP="006C5CBC">
      <w:pPr>
        <w:pStyle w:val="ListParagraph"/>
        <w:numPr>
          <w:ilvl w:val="0"/>
          <w:numId w:val="45"/>
        </w:numPr>
        <w:tabs>
          <w:tab w:val="left" w:pos="840"/>
        </w:tabs>
        <w:ind w:right="340"/>
        <w:rPr>
          <w:rFonts w:ascii="Adobe arabic" w:eastAsia="Arial" w:hAnsi="Adobe arabic" w:cs="Arial"/>
          <w:sz w:val="18"/>
          <w:szCs w:val="18"/>
        </w:rPr>
      </w:pPr>
      <w:r w:rsidRPr="00997A92">
        <w:rPr>
          <w:rFonts w:ascii="Adobe arabic" w:eastAsia="Arial" w:hAnsi="Adobe arabic" w:cs="Arial"/>
          <w:sz w:val="18"/>
          <w:szCs w:val="18"/>
        </w:rPr>
        <w:t>Encouraging all members of the unit to view professional conferences and meetings as opportunities to reach out to potential faculty applicants, including those from underrepresented groups.</w:t>
      </w:r>
    </w:p>
    <w:p w14:paraId="17D119DE" w14:textId="2B4DA757" w:rsidR="00997A92" w:rsidRPr="00997A92" w:rsidRDefault="00997A92" w:rsidP="006C5CBC">
      <w:pPr>
        <w:pStyle w:val="ListParagraph"/>
        <w:numPr>
          <w:ilvl w:val="0"/>
          <w:numId w:val="45"/>
        </w:numPr>
        <w:tabs>
          <w:tab w:val="left" w:pos="840"/>
        </w:tabs>
        <w:ind w:right="340"/>
        <w:rPr>
          <w:rFonts w:ascii="Adobe arabic" w:eastAsia="Arial" w:hAnsi="Adobe arabic" w:cs="Arial"/>
          <w:sz w:val="18"/>
          <w:szCs w:val="18"/>
        </w:rPr>
      </w:pPr>
      <w:r w:rsidRPr="00997A92">
        <w:rPr>
          <w:rFonts w:ascii="Adobe arabic" w:eastAsia="Arial" w:hAnsi="Adobe arabic" w:cs="Arial"/>
          <w:sz w:val="18"/>
          <w:szCs w:val="18"/>
        </w:rPr>
        <w:t>Hosting targeted events at major conferences in your discipline that highlight opportunities for teaching, service, or outreach related to access and equity.</w:t>
      </w:r>
    </w:p>
    <w:p w14:paraId="4BDA18F6" w14:textId="17971CD8" w:rsidR="00997A92" w:rsidRPr="00997A92" w:rsidRDefault="00997A92" w:rsidP="006C5CBC">
      <w:pPr>
        <w:pStyle w:val="ListParagraph"/>
        <w:numPr>
          <w:ilvl w:val="0"/>
          <w:numId w:val="45"/>
        </w:numPr>
        <w:tabs>
          <w:tab w:val="left" w:pos="840"/>
        </w:tabs>
        <w:ind w:right="340"/>
        <w:rPr>
          <w:rFonts w:ascii="Adobe arabic" w:eastAsia="Arial" w:hAnsi="Adobe arabic" w:cs="Arial"/>
          <w:sz w:val="18"/>
          <w:szCs w:val="18"/>
        </w:rPr>
      </w:pPr>
      <w:r w:rsidRPr="00997A92">
        <w:rPr>
          <w:rFonts w:ascii="Adobe arabic" w:eastAsia="Arial" w:hAnsi="Adobe arabic" w:cs="Arial"/>
          <w:sz w:val="18"/>
          <w:szCs w:val="18"/>
        </w:rPr>
        <w:t>Encouraging all members of the unit to use invitations to present lectures or seminars at other institutions as opportunities to inform advanced graduate students and post-docs about potential opportunities at IU Indianapolis.</w:t>
      </w:r>
    </w:p>
    <w:p w14:paraId="7E22878D" w14:textId="25590621" w:rsidR="00D218A9" w:rsidRPr="00997A92" w:rsidRDefault="00997A92" w:rsidP="006C5CBC">
      <w:pPr>
        <w:pStyle w:val="ListParagraph"/>
        <w:numPr>
          <w:ilvl w:val="0"/>
          <w:numId w:val="45"/>
        </w:numPr>
        <w:tabs>
          <w:tab w:val="left" w:pos="840"/>
        </w:tabs>
        <w:ind w:right="340"/>
        <w:rPr>
          <w:rFonts w:ascii="Adobe arabic" w:eastAsia="Arial" w:hAnsi="Adobe arabic" w:cs="Arial"/>
          <w:sz w:val="18"/>
          <w:szCs w:val="18"/>
        </w:rPr>
      </w:pPr>
      <w:r w:rsidRPr="00997A92">
        <w:rPr>
          <w:rFonts w:ascii="Adobe arabic" w:eastAsia="Arial" w:hAnsi="Adobe arabic" w:cs="Arial"/>
          <w:sz w:val="18"/>
          <w:szCs w:val="18"/>
        </w:rPr>
        <w:t>Utilizing the unit’s seminar series or brown bags as opportunities to invite potential future applicants to campus. This allows them to be introduced to the unit and campus allies and to experience IU Indianapolis firsthand.</w:t>
      </w:r>
    </w:p>
    <w:p w14:paraId="1C053311" w14:textId="77777777" w:rsidR="00997A92" w:rsidRPr="004238E3" w:rsidRDefault="00997A92" w:rsidP="006C5CBC">
      <w:pPr>
        <w:tabs>
          <w:tab w:val="left" w:pos="840"/>
        </w:tabs>
        <w:ind w:left="840" w:right="340"/>
        <w:rPr>
          <w:rFonts w:ascii="Adobe arabic" w:eastAsia="Symbol" w:hAnsi="Adobe arabic" w:cs="Symbol"/>
          <w:color w:val="A90533"/>
          <w:sz w:val="20"/>
          <w:szCs w:val="20"/>
        </w:rPr>
      </w:pPr>
    </w:p>
    <w:p w14:paraId="05391BC6" w14:textId="77777777" w:rsidR="007B0603" w:rsidRPr="00D218A9" w:rsidRDefault="004156A7" w:rsidP="006C5CBC">
      <w:pPr>
        <w:numPr>
          <w:ilvl w:val="0"/>
          <w:numId w:val="7"/>
        </w:numPr>
        <w:tabs>
          <w:tab w:val="left" w:pos="520"/>
        </w:tabs>
        <w:ind w:left="520" w:hanging="235"/>
        <w:rPr>
          <w:rFonts w:ascii="Adobe arabic" w:eastAsia="Arial" w:hAnsi="Adobe arabic" w:cs="Arial"/>
          <w:b/>
          <w:bCs/>
          <w:color w:val="A90533"/>
          <w:sz w:val="24"/>
          <w:szCs w:val="24"/>
        </w:rPr>
      </w:pPr>
      <w:r w:rsidRPr="00D218A9">
        <w:rPr>
          <w:rFonts w:ascii="Adobe arabic" w:eastAsia="Arial" w:hAnsi="Adobe arabic" w:cs="Arial"/>
          <w:b/>
          <w:bCs/>
          <w:color w:val="A90533"/>
          <w:sz w:val="24"/>
          <w:szCs w:val="24"/>
        </w:rPr>
        <w:t>Developing Strategic Hiring Plans</w:t>
      </w:r>
    </w:p>
    <w:p w14:paraId="05391BC7" w14:textId="77777777" w:rsidR="007B0603" w:rsidRPr="00870977" w:rsidRDefault="007B0603" w:rsidP="006C5CBC">
      <w:pPr>
        <w:spacing w:line="20" w:lineRule="exact"/>
        <w:rPr>
          <w:rFonts w:ascii="Adobe arabic" w:hAnsi="Adobe arabic"/>
          <w:sz w:val="20"/>
          <w:szCs w:val="20"/>
        </w:rPr>
      </w:pPr>
    </w:p>
    <w:p w14:paraId="4BE816E2" w14:textId="77777777" w:rsidR="00BB7928" w:rsidRPr="00BB7928" w:rsidRDefault="00BB7928" w:rsidP="006C5CBC">
      <w:pPr>
        <w:ind w:left="300" w:right="80"/>
        <w:rPr>
          <w:rFonts w:ascii="Adobe arabic" w:hAnsi="Adobe arabic"/>
          <w:sz w:val="18"/>
          <w:szCs w:val="18"/>
        </w:rPr>
      </w:pPr>
    </w:p>
    <w:p w14:paraId="21C2C4A1" w14:textId="77777777" w:rsidR="00BB7928" w:rsidRPr="00BB7928" w:rsidRDefault="00BB7928" w:rsidP="006C5CBC">
      <w:pPr>
        <w:ind w:left="300" w:right="80"/>
        <w:rPr>
          <w:rFonts w:ascii="Adobe arabic" w:hAnsi="Adobe arabic"/>
          <w:sz w:val="18"/>
          <w:szCs w:val="18"/>
        </w:rPr>
      </w:pPr>
      <w:r w:rsidRPr="00BB7928">
        <w:rPr>
          <w:rFonts w:ascii="Adobe arabic" w:hAnsi="Adobe arabic"/>
          <w:sz w:val="18"/>
          <w:szCs w:val="18"/>
        </w:rPr>
        <w:t>Strategic hiring plans help the unit think strategically about how individual searches fit within the unit’s short- and long-term goals related to research, teaching, and service. These goals might include addressing expertise gaps among the existing faculty within the unit and/or hiring to support unit initiatives.</w:t>
      </w:r>
    </w:p>
    <w:p w14:paraId="47FE16E0" w14:textId="77777777" w:rsidR="00BB7928" w:rsidRPr="00BB7928" w:rsidRDefault="00BB7928" w:rsidP="006C5CBC">
      <w:pPr>
        <w:ind w:left="300" w:right="80"/>
        <w:rPr>
          <w:rFonts w:ascii="Adobe arabic" w:hAnsi="Adobe arabic"/>
          <w:sz w:val="18"/>
          <w:szCs w:val="18"/>
        </w:rPr>
      </w:pPr>
    </w:p>
    <w:p w14:paraId="79C066AA" w14:textId="77777777" w:rsidR="00BB7928" w:rsidRPr="00BB7928" w:rsidRDefault="00BB7928" w:rsidP="006C5CBC">
      <w:pPr>
        <w:ind w:left="300" w:right="80"/>
        <w:rPr>
          <w:rFonts w:ascii="Adobe arabic" w:hAnsi="Adobe arabic"/>
          <w:sz w:val="18"/>
          <w:szCs w:val="18"/>
        </w:rPr>
      </w:pPr>
      <w:r w:rsidRPr="00BB7928">
        <w:rPr>
          <w:rFonts w:ascii="Adobe arabic" w:hAnsi="Adobe arabic"/>
          <w:sz w:val="18"/>
          <w:szCs w:val="18"/>
        </w:rPr>
        <w:t>Organizational science literature suggests that when units lack strategic hiring/recruitment plans, or when plans exist but are not implemented, their performance suffers, and they lose their competitive advantage. Furthermore, as fields evolve and markets change, units’ strategic hiring plans must be revisited to respond to those changes. Thus, strategic hiring planning is an ongoing process.</w:t>
      </w:r>
    </w:p>
    <w:p w14:paraId="652F790C" w14:textId="77777777" w:rsidR="00BB7928" w:rsidRPr="00BB7928" w:rsidRDefault="00BB7928" w:rsidP="006C5CBC">
      <w:pPr>
        <w:ind w:left="300" w:right="80"/>
        <w:rPr>
          <w:rFonts w:ascii="Adobe arabic" w:hAnsi="Adobe arabic"/>
          <w:sz w:val="18"/>
          <w:szCs w:val="18"/>
        </w:rPr>
      </w:pPr>
    </w:p>
    <w:p w14:paraId="47E98003" w14:textId="6943B3C6" w:rsidR="00BB7928" w:rsidRDefault="00BB7928" w:rsidP="006C5CBC">
      <w:pPr>
        <w:ind w:left="300" w:right="80"/>
        <w:rPr>
          <w:rFonts w:ascii="Adobe arabic" w:hAnsi="Adobe arabic"/>
          <w:sz w:val="18"/>
          <w:szCs w:val="18"/>
        </w:rPr>
      </w:pPr>
      <w:r w:rsidRPr="00BB7928">
        <w:rPr>
          <w:rFonts w:ascii="Adobe arabic" w:hAnsi="Adobe arabic"/>
          <w:sz w:val="18"/>
          <w:szCs w:val="18"/>
        </w:rPr>
        <w:t>For strategic hiring plans to be maximally effective, they should align with the mission, vision, and values of both the unit and the institution. This includes fostering an environment that supports varied perspectives and inclusivity, aligning with the campus's mission. As a result, recruited candidates are more likely to accept offers and be more engaged and successful in their roles, knowing that their work aligns with the institution’s values. Candidates who do not see how they fit with the institution's values and mission may self-select out, further underscoring the need for a clearly articulated and well-reasoned hiring plan that reflects the institution’s philosophy and objectives.</w:t>
      </w:r>
    </w:p>
    <w:p w14:paraId="6BE54E91" w14:textId="77777777" w:rsidR="006A5C1D" w:rsidRPr="00D218A9" w:rsidRDefault="006A5C1D" w:rsidP="00BB7928">
      <w:pPr>
        <w:ind w:left="300" w:right="80"/>
        <w:rPr>
          <w:rFonts w:ascii="Adobe arabic" w:hAnsi="Adobe arabic"/>
          <w:sz w:val="18"/>
          <w:szCs w:val="18"/>
        </w:rPr>
      </w:pPr>
    </w:p>
    <w:p w14:paraId="578E56A3" w14:textId="77777777" w:rsidR="00E0286A" w:rsidRDefault="00E0286A">
      <w:pPr>
        <w:spacing w:line="271" w:lineRule="exact"/>
        <w:rPr>
          <w:rFonts w:ascii="Adobe arabic" w:hAnsi="Adobe arabic"/>
          <w:sz w:val="20"/>
          <w:szCs w:val="20"/>
        </w:rPr>
      </w:pPr>
    </w:p>
    <w:p w14:paraId="05391BD0" w14:textId="27357137" w:rsidR="007B0603" w:rsidRPr="00870977" w:rsidRDefault="003D7A35">
      <w:pPr>
        <w:spacing w:line="271" w:lineRule="exact"/>
        <w:rPr>
          <w:rFonts w:ascii="Adobe arabic" w:hAnsi="Adobe arabic"/>
          <w:sz w:val="20"/>
          <w:szCs w:val="20"/>
        </w:rPr>
      </w:pPr>
      <w:r w:rsidRPr="003D7A35">
        <w:rPr>
          <w:rFonts w:ascii="Adobe arabic" w:hAnsi="Adobe arabic"/>
          <w:noProof/>
          <w:sz w:val="18"/>
          <w:szCs w:val="18"/>
        </w:rPr>
        <w:drawing>
          <wp:anchor distT="0" distB="0" distL="114300" distR="114300" simplePos="0" relativeHeight="251658245" behindDoc="1" locked="0" layoutInCell="0" allowOverlap="1" wp14:anchorId="0539209F" wp14:editId="4FE46F69">
            <wp:simplePos x="0" y="0"/>
            <wp:positionH relativeFrom="column">
              <wp:posOffset>9525</wp:posOffset>
            </wp:positionH>
            <wp:positionV relativeFrom="paragraph">
              <wp:posOffset>47869</wp:posOffset>
            </wp:positionV>
            <wp:extent cx="311785" cy="5461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14:sizeRelV relativeFrom="margin">
              <wp14:pctHeight>0</wp14:pctHeight>
            </wp14:sizeRelV>
          </wp:anchor>
        </w:drawing>
      </w:r>
    </w:p>
    <w:p w14:paraId="7F8C1883" w14:textId="77777777" w:rsidR="009702FA" w:rsidRDefault="009702FA">
      <w:pPr>
        <w:tabs>
          <w:tab w:val="left" w:pos="1080"/>
        </w:tabs>
        <w:ind w:left="740"/>
        <w:rPr>
          <w:rFonts w:ascii="Adobe arabic" w:eastAsia="Arial" w:hAnsi="Adobe arabic" w:cs="Arial"/>
          <w:sz w:val="18"/>
          <w:szCs w:val="18"/>
        </w:rPr>
      </w:pPr>
    </w:p>
    <w:p w14:paraId="4660C51D" w14:textId="77777777" w:rsidR="009369CC" w:rsidRDefault="009369CC">
      <w:pPr>
        <w:tabs>
          <w:tab w:val="left" w:pos="1080"/>
        </w:tabs>
        <w:ind w:left="740"/>
        <w:rPr>
          <w:rFonts w:ascii="Adobe arabic" w:eastAsia="Arial" w:hAnsi="Adobe arabic" w:cs="Arial"/>
          <w:sz w:val="18"/>
          <w:szCs w:val="18"/>
        </w:rPr>
      </w:pPr>
    </w:p>
    <w:p w14:paraId="05391BD1" w14:textId="7CE1FE3D" w:rsidR="007B0603" w:rsidRPr="009369CC" w:rsidRDefault="004156A7">
      <w:pPr>
        <w:tabs>
          <w:tab w:val="left" w:pos="1080"/>
        </w:tabs>
        <w:ind w:left="740"/>
        <w:rPr>
          <w:rFonts w:ascii="Adobe arabic" w:hAnsi="Adobe arabic"/>
          <w:sz w:val="16"/>
          <w:szCs w:val="16"/>
        </w:rPr>
      </w:pPr>
      <w:r w:rsidRPr="003D7A35">
        <w:rPr>
          <w:rFonts w:ascii="Adobe arabic" w:eastAsia="Arial" w:hAnsi="Adobe arabic" w:cs="Arial"/>
          <w:sz w:val="18"/>
          <w:szCs w:val="18"/>
        </w:rPr>
        <w:t>4</w:t>
      </w:r>
      <w:r>
        <w:tab/>
      </w:r>
      <w:r w:rsidRPr="009369CC">
        <w:rPr>
          <w:rFonts w:ascii="Adobe arabic" w:eastAsia="Arial" w:hAnsi="Adobe arabic" w:cs="Arial"/>
          <w:b/>
          <w:bCs/>
          <w:color w:val="A6000C"/>
          <w:sz w:val="16"/>
          <w:szCs w:val="16"/>
        </w:rPr>
        <w:t xml:space="preserve">Guidebook </w:t>
      </w:r>
      <w:r w:rsidR="70222333" w:rsidRPr="009369CC">
        <w:rPr>
          <w:rFonts w:ascii="Adobe arabic" w:eastAsia="Arial" w:hAnsi="Adobe arabic" w:cs="Arial"/>
          <w:b/>
          <w:bCs/>
          <w:color w:val="A6000C"/>
          <w:sz w:val="16"/>
          <w:szCs w:val="16"/>
        </w:rPr>
        <w:t>for</w:t>
      </w:r>
      <w:r w:rsidRPr="009369CC">
        <w:rPr>
          <w:rFonts w:ascii="Adobe arabic" w:eastAsia="Arial" w:hAnsi="Adobe arabic" w:cs="Arial"/>
          <w:b/>
          <w:bCs/>
          <w:color w:val="A6000C"/>
          <w:sz w:val="16"/>
          <w:szCs w:val="16"/>
        </w:rPr>
        <w:t xml:space="preserve"> Inclusive Academic Appointments</w:t>
      </w:r>
    </w:p>
    <w:p w14:paraId="05391BD2" w14:textId="77777777" w:rsidR="007B0603" w:rsidRPr="00870977" w:rsidRDefault="007B0603">
      <w:pPr>
        <w:rPr>
          <w:rFonts w:ascii="Adobe arabic" w:hAnsi="Adobe arabic"/>
        </w:rPr>
        <w:sectPr w:rsidR="007B0603" w:rsidRPr="00870977" w:rsidSect="00255CFD">
          <w:type w:val="continuous"/>
          <w:pgSz w:w="12240" w:h="15840"/>
          <w:pgMar w:top="1145" w:right="1040" w:bottom="0" w:left="1080" w:header="0" w:footer="0" w:gutter="0"/>
          <w:cols w:space="720" w:equalWidth="0">
            <w:col w:w="10120"/>
          </w:cols>
        </w:sectPr>
      </w:pPr>
    </w:p>
    <w:bookmarkStart w:id="4" w:name="page5"/>
    <w:bookmarkEnd w:id="4"/>
    <w:p w14:paraId="05391BD3"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46" behindDoc="1" locked="0" layoutInCell="0" allowOverlap="1" wp14:anchorId="053920A1" wp14:editId="79B8D139">
                <wp:simplePos x="0" y="0"/>
                <wp:positionH relativeFrom="page">
                  <wp:posOffset>0</wp:posOffset>
                </wp:positionH>
                <wp:positionV relativeFrom="page">
                  <wp:posOffset>0</wp:posOffset>
                </wp:positionV>
                <wp:extent cx="7772400" cy="1028700"/>
                <wp:effectExtent l="0" t="0" r="0" b="0"/>
                <wp:wrapNone/>
                <wp:docPr id="7" name="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2DABE671" id="Shape 7" o:spid="_x0000_s1026" alt="&quot;&quot;" style="position:absolute;margin-left:0;margin-top:0;width:612pt;height:81pt;z-index:-251726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 Before the Search</w:t>
      </w:r>
    </w:p>
    <w:p w14:paraId="05391BD4" w14:textId="77777777" w:rsidR="007B0603" w:rsidRPr="00870977" w:rsidRDefault="007B0603">
      <w:pPr>
        <w:rPr>
          <w:rFonts w:ascii="Adobe arabic" w:hAnsi="Adobe arabic"/>
        </w:rPr>
        <w:sectPr w:rsidR="007B0603" w:rsidRPr="00870977" w:rsidSect="00255CFD">
          <w:pgSz w:w="12240" w:h="15840"/>
          <w:pgMar w:top="1130" w:right="960" w:bottom="62" w:left="940" w:header="0" w:footer="0" w:gutter="0"/>
          <w:cols w:space="720" w:equalWidth="0">
            <w:col w:w="10340"/>
          </w:cols>
        </w:sectPr>
      </w:pPr>
    </w:p>
    <w:p w14:paraId="05391BD5" w14:textId="77777777" w:rsidR="007B0603" w:rsidRPr="00870977" w:rsidRDefault="007B0603">
      <w:pPr>
        <w:spacing w:line="200" w:lineRule="exact"/>
        <w:rPr>
          <w:rFonts w:ascii="Adobe arabic" w:hAnsi="Adobe arabic"/>
          <w:sz w:val="20"/>
          <w:szCs w:val="20"/>
        </w:rPr>
      </w:pPr>
    </w:p>
    <w:p w14:paraId="05391BD6" w14:textId="77777777" w:rsidR="007B0603" w:rsidRPr="00870977" w:rsidRDefault="007B0603">
      <w:pPr>
        <w:spacing w:line="200" w:lineRule="exact"/>
        <w:rPr>
          <w:rFonts w:ascii="Adobe arabic" w:hAnsi="Adobe arabic"/>
          <w:sz w:val="20"/>
          <w:szCs w:val="20"/>
        </w:rPr>
      </w:pPr>
    </w:p>
    <w:p w14:paraId="05391BD8" w14:textId="77777777" w:rsidR="007B0603" w:rsidRPr="00685145" w:rsidRDefault="007B0603" w:rsidP="00685145">
      <w:pPr>
        <w:rPr>
          <w:rFonts w:ascii="Adobe arabic" w:hAnsi="Adobe arabic"/>
          <w:sz w:val="18"/>
          <w:szCs w:val="18"/>
        </w:rPr>
      </w:pPr>
    </w:p>
    <w:p w14:paraId="782FA2FA" w14:textId="77777777" w:rsidR="000536F2" w:rsidRPr="00870977" w:rsidRDefault="000536F2" w:rsidP="000536F2">
      <w:pPr>
        <w:ind w:left="220" w:right="160"/>
        <w:rPr>
          <w:rFonts w:ascii="Adobe arabic" w:hAnsi="Adobe arabic"/>
          <w:sz w:val="20"/>
          <w:szCs w:val="20"/>
        </w:rPr>
      </w:pPr>
    </w:p>
    <w:p w14:paraId="05391BDC" w14:textId="17350792" w:rsidR="007B0603" w:rsidRPr="00294F43" w:rsidRDefault="004156A7" w:rsidP="00294F43">
      <w:pPr>
        <w:ind w:left="200"/>
        <w:rPr>
          <w:rFonts w:ascii="Adobe arabic" w:hAnsi="Adobe arabic"/>
          <w:sz w:val="24"/>
          <w:szCs w:val="24"/>
        </w:rPr>
      </w:pPr>
      <w:r w:rsidRPr="00685145">
        <w:rPr>
          <w:rFonts w:ascii="Adobe arabic" w:eastAsia="Arial" w:hAnsi="Adobe arabic" w:cs="Arial"/>
          <w:b/>
          <w:bCs/>
          <w:color w:val="A90533"/>
          <w:sz w:val="24"/>
          <w:szCs w:val="24"/>
        </w:rPr>
        <w:t>D. Strategic Hiring Plans: Step-by-Step</w:t>
      </w:r>
    </w:p>
    <w:p w14:paraId="30C284C2" w14:textId="5C3A2128" w:rsidR="008D6A23" w:rsidRPr="008D6A23" w:rsidRDefault="004156A7" w:rsidP="008D6A23">
      <w:pPr>
        <w:pStyle w:val="NormalWeb"/>
        <w:rPr>
          <w:rFonts w:ascii="Adobe arabic" w:eastAsiaTheme="minorEastAsia" w:hAnsi="Adobe arabic"/>
          <w:sz w:val="18"/>
          <w:szCs w:val="18"/>
        </w:rPr>
      </w:pPr>
      <w:r w:rsidRPr="008D6A23">
        <w:rPr>
          <w:rFonts w:ascii="Adobe arabic" w:eastAsia="Arial" w:hAnsi="Adobe arabic" w:cs="Arial"/>
          <w:b/>
          <w:bCs/>
          <w:color w:val="A90533"/>
          <w:sz w:val="18"/>
          <w:szCs w:val="18"/>
        </w:rPr>
        <w:t xml:space="preserve">Review the unit’s mission and vision statements and consider their alignment with the institution’s mission and vision. </w:t>
      </w:r>
      <w:r w:rsidR="008D6A23" w:rsidRPr="008D6A23">
        <w:rPr>
          <w:rFonts w:ascii="Adobe arabic" w:eastAsiaTheme="minorEastAsia" w:hAnsi="Adobe arabic"/>
          <w:sz w:val="18"/>
          <w:szCs w:val="18"/>
        </w:rPr>
        <w:t>IU Indianapolis aims to become a leading urban research university by expanding its science and technology programs. How does your unit (department) support this mission and vision? Consider how your recruitment strategies can enhance both your unit's and IU Indianapolis's reputation as institutions where students thrive.</w:t>
      </w:r>
    </w:p>
    <w:p w14:paraId="05391BDE" w14:textId="551496F8" w:rsidR="007B0603" w:rsidRPr="008D6A23" w:rsidRDefault="008D6A23" w:rsidP="008D6A23">
      <w:pPr>
        <w:pStyle w:val="NormalWeb"/>
        <w:rPr>
          <w:rFonts w:ascii="Adobe arabic" w:eastAsiaTheme="minorEastAsia" w:hAnsi="Adobe arabic"/>
          <w:sz w:val="18"/>
          <w:szCs w:val="18"/>
        </w:rPr>
      </w:pPr>
      <w:r w:rsidRPr="008D6A23">
        <w:rPr>
          <w:rFonts w:ascii="Adobe arabic" w:eastAsiaTheme="minorEastAsia" w:hAnsi="Adobe arabic"/>
          <w:sz w:val="18"/>
          <w:szCs w:val="18"/>
        </w:rPr>
        <w:t>Reflect on the unique student population IU Indianapolis serves. In what ways can your upcoming hires better support these students? How can they contribute to attracting students from IU Indianapolis's potential applicant pool? Addressing intellectual diversity, equity, and inclusion is crucial here. Research in organizational science and education shows that individuals, including students from historically marginalized groups, are more likely to be drawn to and succeed in environments where their identities are represented. Therefore, prioritizing the recruitment of faculty with diverse perspectives and backgrounds will align with IU Indianapolis’s commitment to increasing student diversity and success.</w:t>
      </w:r>
    </w:p>
    <w:p w14:paraId="05391BDF" w14:textId="77777777" w:rsidR="007B0603" w:rsidRPr="000536F2" w:rsidRDefault="004156A7" w:rsidP="00685145">
      <w:pPr>
        <w:numPr>
          <w:ilvl w:val="0"/>
          <w:numId w:val="8"/>
        </w:numPr>
        <w:tabs>
          <w:tab w:val="left" w:pos="720"/>
        </w:tabs>
        <w:ind w:left="720" w:right="480" w:hanging="319"/>
        <w:rPr>
          <w:rFonts w:ascii="Adobe arabic" w:eastAsia="Symbol" w:hAnsi="Adobe arabic" w:cs="Symbol"/>
          <w:color w:val="A90533"/>
          <w:sz w:val="18"/>
          <w:szCs w:val="18"/>
        </w:rPr>
      </w:pPr>
      <w:r w:rsidRPr="000536F2">
        <w:rPr>
          <w:rFonts w:ascii="Adobe arabic" w:eastAsia="Arial" w:hAnsi="Adobe arabic" w:cs="Arial"/>
          <w:b/>
          <w:bCs/>
          <w:color w:val="A90533"/>
          <w:sz w:val="18"/>
          <w:szCs w:val="18"/>
        </w:rPr>
        <w:t xml:space="preserve">Conduct a skill gap analysis within your unit. </w:t>
      </w:r>
      <w:r w:rsidRPr="000536F2">
        <w:rPr>
          <w:rFonts w:ascii="Adobe arabic" w:eastAsia="Arial" w:hAnsi="Adobe arabic" w:cs="Arial"/>
          <w:color w:val="000000"/>
          <w:sz w:val="18"/>
          <w:szCs w:val="18"/>
        </w:rPr>
        <w:t>In this process, consider promising areas of growth within the disciplines. Some</w:t>
      </w:r>
      <w:r w:rsidRPr="000536F2">
        <w:rPr>
          <w:rFonts w:ascii="Adobe arabic" w:eastAsia="Arial" w:hAnsi="Adobe arabic" w:cs="Arial"/>
          <w:b/>
          <w:bCs/>
          <w:color w:val="A90533"/>
          <w:sz w:val="18"/>
          <w:szCs w:val="18"/>
        </w:rPr>
        <w:t xml:space="preserve"> </w:t>
      </w:r>
      <w:r w:rsidRPr="000536F2">
        <w:rPr>
          <w:rFonts w:ascii="Adobe arabic" w:eastAsia="Arial" w:hAnsi="Adobe arabic" w:cs="Arial"/>
          <w:color w:val="000000"/>
          <w:sz w:val="18"/>
          <w:szCs w:val="18"/>
        </w:rPr>
        <w:t>examples of skill gap analysis questions that might be helpful to address are:</w:t>
      </w:r>
    </w:p>
    <w:p w14:paraId="46700339" w14:textId="77777777" w:rsidR="006960F1" w:rsidRPr="000536F2" w:rsidRDefault="006960F1" w:rsidP="006960F1">
      <w:pPr>
        <w:tabs>
          <w:tab w:val="left" w:pos="720"/>
        </w:tabs>
        <w:ind w:right="480"/>
        <w:rPr>
          <w:rFonts w:ascii="Adobe arabic" w:eastAsia="Symbol" w:hAnsi="Adobe arabic" w:cs="Symbol"/>
          <w:color w:val="A90533"/>
          <w:sz w:val="18"/>
          <w:szCs w:val="18"/>
        </w:rPr>
      </w:pPr>
    </w:p>
    <w:p w14:paraId="05391BE0" w14:textId="77777777" w:rsidR="007B0603" w:rsidRPr="000536F2" w:rsidRDefault="004156A7" w:rsidP="00685145">
      <w:pPr>
        <w:numPr>
          <w:ilvl w:val="0"/>
          <w:numId w:val="9"/>
        </w:numPr>
        <w:tabs>
          <w:tab w:val="left" w:pos="1260"/>
        </w:tabs>
        <w:ind w:left="1260" w:hanging="323"/>
        <w:rPr>
          <w:rFonts w:ascii="Adobe arabic" w:eastAsia="Courier New" w:hAnsi="Adobe arabic" w:cs="Courier New"/>
          <w:color w:val="A90533"/>
          <w:sz w:val="18"/>
          <w:szCs w:val="18"/>
        </w:rPr>
      </w:pPr>
      <w:r w:rsidRPr="000536F2">
        <w:rPr>
          <w:rFonts w:ascii="Adobe arabic" w:eastAsia="Arial" w:hAnsi="Adobe arabic" w:cs="Arial"/>
          <w:sz w:val="18"/>
          <w:szCs w:val="18"/>
        </w:rPr>
        <w:t>What are promising new areas that are increasingly visible at your professional conferences?</w:t>
      </w:r>
    </w:p>
    <w:p w14:paraId="05391BE2" w14:textId="0AC6BE96" w:rsidR="007B0603" w:rsidRPr="000536F2" w:rsidRDefault="004156A7" w:rsidP="00685145">
      <w:pPr>
        <w:numPr>
          <w:ilvl w:val="0"/>
          <w:numId w:val="9"/>
        </w:numPr>
        <w:tabs>
          <w:tab w:val="left" w:pos="1260"/>
        </w:tabs>
        <w:ind w:left="1260" w:hanging="323"/>
        <w:rPr>
          <w:rFonts w:ascii="Adobe arabic" w:eastAsia="Courier New" w:hAnsi="Adobe arabic" w:cs="Courier New"/>
          <w:color w:val="A90533"/>
          <w:sz w:val="18"/>
          <w:szCs w:val="18"/>
        </w:rPr>
      </w:pPr>
      <w:r w:rsidRPr="000536F2">
        <w:rPr>
          <w:rFonts w:ascii="Adobe arabic" w:eastAsia="Arial" w:hAnsi="Adobe arabic" w:cs="Arial"/>
          <w:sz w:val="18"/>
          <w:szCs w:val="18"/>
        </w:rPr>
        <w:t>What does your unit need to do to invest in those areas?</w:t>
      </w:r>
    </w:p>
    <w:p w14:paraId="05391BE3" w14:textId="77777777" w:rsidR="007B0603" w:rsidRPr="000536F2" w:rsidRDefault="004156A7" w:rsidP="00685145">
      <w:pPr>
        <w:numPr>
          <w:ilvl w:val="0"/>
          <w:numId w:val="9"/>
        </w:numPr>
        <w:tabs>
          <w:tab w:val="left" w:pos="1260"/>
        </w:tabs>
        <w:ind w:left="1260" w:hanging="323"/>
        <w:rPr>
          <w:rFonts w:ascii="Adobe arabic" w:eastAsia="Courier New" w:hAnsi="Adobe arabic" w:cs="Courier New"/>
          <w:color w:val="A90533"/>
          <w:sz w:val="18"/>
          <w:szCs w:val="18"/>
        </w:rPr>
      </w:pPr>
      <w:r w:rsidRPr="000536F2">
        <w:rPr>
          <w:rFonts w:ascii="Adobe arabic" w:eastAsia="Arial" w:hAnsi="Adobe arabic" w:cs="Arial"/>
          <w:sz w:val="18"/>
          <w:szCs w:val="18"/>
        </w:rPr>
        <w:t>How might the existing curriculum in your unit be updated to make room for growth in these areas?</w:t>
      </w:r>
    </w:p>
    <w:p w14:paraId="05391BE4" w14:textId="77777777" w:rsidR="007B0603" w:rsidRPr="000536F2" w:rsidRDefault="004156A7" w:rsidP="00685145">
      <w:pPr>
        <w:numPr>
          <w:ilvl w:val="0"/>
          <w:numId w:val="9"/>
        </w:numPr>
        <w:tabs>
          <w:tab w:val="left" w:pos="1260"/>
        </w:tabs>
        <w:ind w:left="1260" w:hanging="323"/>
        <w:rPr>
          <w:rFonts w:ascii="Adobe arabic" w:eastAsia="Courier New" w:hAnsi="Adobe arabic" w:cs="Courier New"/>
          <w:color w:val="A90533"/>
          <w:sz w:val="18"/>
          <w:szCs w:val="18"/>
        </w:rPr>
      </w:pPr>
      <w:r w:rsidRPr="000536F2">
        <w:rPr>
          <w:rFonts w:ascii="Adobe arabic" w:eastAsia="Arial" w:hAnsi="Adobe arabic" w:cs="Arial"/>
          <w:sz w:val="18"/>
          <w:szCs w:val="18"/>
        </w:rPr>
        <w:t>How could such methods be integrated into existing curricula?</w:t>
      </w:r>
    </w:p>
    <w:p w14:paraId="05391BE5" w14:textId="77777777" w:rsidR="007B0603" w:rsidRPr="000536F2" w:rsidRDefault="007B0603" w:rsidP="007028BA">
      <w:pPr>
        <w:rPr>
          <w:rFonts w:ascii="Adobe arabic" w:hAnsi="Adobe arabic"/>
          <w:sz w:val="18"/>
          <w:szCs w:val="18"/>
        </w:rPr>
      </w:pPr>
    </w:p>
    <w:p w14:paraId="05391BE7" w14:textId="157250CB" w:rsidR="007B0603" w:rsidRPr="000536F2" w:rsidRDefault="008D6A23">
      <w:pPr>
        <w:rPr>
          <w:rFonts w:ascii="Adobe arabic" w:hAnsi="Adobe arabic"/>
          <w:sz w:val="18"/>
          <w:szCs w:val="18"/>
        </w:rPr>
        <w:sectPr w:rsidR="007B0603" w:rsidRPr="000536F2" w:rsidSect="00255CFD">
          <w:type w:val="continuous"/>
          <w:pgSz w:w="12240" w:h="15840"/>
          <w:pgMar w:top="1130" w:right="960" w:bottom="62" w:left="940" w:header="0" w:footer="0" w:gutter="0"/>
          <w:cols w:space="720" w:equalWidth="0">
            <w:col w:w="10340"/>
          </w:cols>
        </w:sectPr>
      </w:pPr>
      <w:r w:rsidRPr="008D6A23">
        <w:rPr>
          <w:rFonts w:ascii="Adobe arabic" w:eastAsia="Arial" w:hAnsi="Adobe arabic" w:cs="Arial"/>
          <w:sz w:val="18"/>
          <w:szCs w:val="18"/>
        </w:rPr>
        <w:t>Most units will likely identify multiple skills gaps. Therefore, it is important to assess whether it is feasible to find a single candidate who can address several of these gaps. If not, prioritize the most critical skills gap that requires immediate attention. This analysis will guide your unit in prioritizing upcoming hires. Additionally, consider how addressing these expertise gaps can enhance your unit’s appeal to historically marginalized faculty and students. For instance, the field of industrial/organizational psychology is witnessing an increase in graduate students of color, driven by a growing focus on workplace diversity research.</w:t>
      </w:r>
    </w:p>
    <w:p w14:paraId="05391BE8" w14:textId="77777777" w:rsidR="007B0603" w:rsidRPr="00294F43" w:rsidRDefault="007B0603">
      <w:pPr>
        <w:spacing w:line="81" w:lineRule="exact"/>
        <w:rPr>
          <w:rFonts w:ascii="Adobe arabic" w:hAnsi="Adobe arabic"/>
          <w:sz w:val="18"/>
          <w:szCs w:val="18"/>
        </w:rPr>
      </w:pPr>
    </w:p>
    <w:p w14:paraId="05391BE9" w14:textId="77777777" w:rsidR="007B0603" w:rsidRPr="001A23D9" w:rsidRDefault="004156A7" w:rsidP="00294F43">
      <w:pPr>
        <w:numPr>
          <w:ilvl w:val="0"/>
          <w:numId w:val="10"/>
        </w:numPr>
        <w:tabs>
          <w:tab w:val="left" w:pos="840"/>
        </w:tabs>
        <w:ind w:left="840" w:hanging="323"/>
        <w:rPr>
          <w:rFonts w:ascii="Adobe arabic" w:eastAsia="Symbol" w:hAnsi="Adobe arabic" w:cs="Symbol"/>
          <w:color w:val="A90533"/>
          <w:sz w:val="20"/>
          <w:szCs w:val="20"/>
        </w:rPr>
      </w:pPr>
      <w:r w:rsidRPr="001A23D9">
        <w:rPr>
          <w:rFonts w:ascii="Adobe arabic" w:eastAsia="Arial" w:hAnsi="Adobe arabic" w:cs="Arial"/>
          <w:b/>
          <w:bCs/>
          <w:color w:val="A90533"/>
          <w:sz w:val="20"/>
          <w:szCs w:val="20"/>
        </w:rPr>
        <w:t xml:space="preserve">Draft a strategic hiring plan. </w:t>
      </w:r>
      <w:r w:rsidRPr="000536F2">
        <w:rPr>
          <w:rFonts w:ascii="Adobe arabic" w:eastAsia="Arial" w:hAnsi="Adobe arabic" w:cs="Arial"/>
          <w:color w:val="000000"/>
          <w:sz w:val="18"/>
          <w:szCs w:val="18"/>
        </w:rPr>
        <w:t>Draft a strategic hiring plan. Once the unit has identified the specific</w:t>
      </w:r>
      <w:r w:rsidRPr="000536F2">
        <w:rPr>
          <w:rFonts w:ascii="Adobe arabic" w:eastAsia="Arial" w:hAnsi="Adobe arabic" w:cs="Arial"/>
          <w:b/>
          <w:bCs/>
          <w:color w:val="A90533"/>
          <w:sz w:val="18"/>
          <w:szCs w:val="18"/>
        </w:rPr>
        <w:t xml:space="preserve"> </w:t>
      </w:r>
      <w:r w:rsidRPr="000536F2">
        <w:rPr>
          <w:rFonts w:ascii="Adobe arabic" w:eastAsia="Arial" w:hAnsi="Adobe arabic" w:cs="Arial"/>
          <w:color w:val="000000"/>
          <w:sz w:val="18"/>
          <w:szCs w:val="18"/>
        </w:rPr>
        <w:t xml:space="preserve">gaps that need filling, the next step is to draft the strategic hiring plan, including the justification for hiring (e.g., the skills gaps), requirements that candidates must meet (e.g., areas of scholarly or methodological expertise), and the timeline for hiring (e.g., immediate needs, 5-year needs). Again, justification for hiring should go beyond a replacement model and consider scholarly, mentoring, and teaching needs of the unit. Likewise, </w:t>
      </w:r>
      <w:proofErr w:type="gramStart"/>
      <w:r w:rsidRPr="000536F2">
        <w:rPr>
          <w:rFonts w:ascii="Adobe arabic" w:eastAsia="Arial" w:hAnsi="Adobe arabic" w:cs="Arial"/>
          <w:color w:val="000000"/>
          <w:sz w:val="18"/>
          <w:szCs w:val="18"/>
        </w:rPr>
        <w:t>with regard to</w:t>
      </w:r>
      <w:proofErr w:type="gramEnd"/>
      <w:r w:rsidRPr="000536F2">
        <w:rPr>
          <w:rFonts w:ascii="Adobe arabic" w:eastAsia="Arial" w:hAnsi="Adobe arabic" w:cs="Arial"/>
          <w:color w:val="000000"/>
          <w:sz w:val="18"/>
          <w:szCs w:val="18"/>
        </w:rPr>
        <w:t xml:space="preserve"> candidate requirements, units should resist the temptation simply to hire the candidate with the most publications or grants. In some instances, units may be able to consider candidates publishing in existing program areas that are not currently well represented in the unit and that may help the unit achieve greater faculty and student diversity</w:t>
      </w:r>
      <w:r w:rsidRPr="000536F2">
        <w:rPr>
          <w:rFonts w:ascii="Adobe arabic" w:eastAsia="Arial" w:hAnsi="Adobe arabic" w:cs="Arial"/>
          <w:color w:val="4055FF"/>
          <w:sz w:val="18"/>
          <w:szCs w:val="18"/>
        </w:rPr>
        <w:t>.</w:t>
      </w:r>
      <w:r w:rsidRPr="000536F2">
        <w:rPr>
          <w:rFonts w:ascii="Adobe arabic" w:eastAsia="Arial" w:hAnsi="Adobe arabic" w:cs="Arial"/>
          <w:color w:val="000000"/>
          <w:sz w:val="18"/>
          <w:szCs w:val="18"/>
        </w:rPr>
        <w:t xml:space="preserve"> In addition, units who do not have a critical mass may not have critical mass struggle to retain them, especially to the extent that these individuals may carry heavy mentoring loads and feel drawn to support minoritized students. Consider how mentoring can be more equitably distributed across faculty with the addition of the new hire. Gaining unit consensus on these matters will help the unit prioritize its most critical needs and set a well-defined timeline for achieving recruitment goals.</w:t>
      </w:r>
    </w:p>
    <w:p w14:paraId="05391BEA" w14:textId="1A5D7CE4" w:rsidR="007B0603" w:rsidRPr="00870977" w:rsidRDefault="007B0603">
      <w:pPr>
        <w:spacing w:line="20" w:lineRule="exact"/>
        <w:rPr>
          <w:rFonts w:ascii="Adobe arabic" w:hAnsi="Adobe arabic"/>
          <w:sz w:val="20"/>
          <w:szCs w:val="20"/>
        </w:rPr>
      </w:pPr>
    </w:p>
    <w:p w14:paraId="05391BEB" w14:textId="77777777" w:rsidR="007B0603" w:rsidRPr="00870977" w:rsidRDefault="004156A7">
      <w:pPr>
        <w:spacing w:line="20" w:lineRule="exact"/>
        <w:rPr>
          <w:rFonts w:ascii="Adobe arabic" w:hAnsi="Adobe arabic"/>
          <w:sz w:val="20"/>
          <w:szCs w:val="20"/>
        </w:rPr>
      </w:pPr>
      <w:r w:rsidRPr="00870977">
        <w:rPr>
          <w:rFonts w:ascii="Adobe arabic" w:hAnsi="Adobe arabic"/>
          <w:sz w:val="20"/>
          <w:szCs w:val="20"/>
        </w:rPr>
        <w:br w:type="column"/>
      </w:r>
    </w:p>
    <w:p w14:paraId="05391BEC" w14:textId="77777777" w:rsidR="007B0603" w:rsidRPr="00870977" w:rsidRDefault="007B0603">
      <w:pPr>
        <w:spacing w:line="200" w:lineRule="exact"/>
        <w:rPr>
          <w:rFonts w:ascii="Adobe arabic" w:hAnsi="Adobe arabic"/>
          <w:sz w:val="20"/>
          <w:szCs w:val="20"/>
        </w:rPr>
      </w:pPr>
    </w:p>
    <w:p w14:paraId="05391BED" w14:textId="77777777" w:rsidR="007B0603" w:rsidRPr="00870977" w:rsidRDefault="007B0603">
      <w:pPr>
        <w:spacing w:line="200" w:lineRule="exact"/>
        <w:rPr>
          <w:rFonts w:ascii="Adobe arabic" w:hAnsi="Adobe arabic"/>
          <w:sz w:val="20"/>
          <w:szCs w:val="20"/>
        </w:rPr>
      </w:pPr>
    </w:p>
    <w:p w14:paraId="05391BEE" w14:textId="77777777" w:rsidR="007B0603" w:rsidRPr="00870977" w:rsidRDefault="007B0603">
      <w:pPr>
        <w:spacing w:line="200" w:lineRule="exact"/>
        <w:rPr>
          <w:rFonts w:ascii="Adobe arabic" w:hAnsi="Adobe arabic"/>
          <w:sz w:val="20"/>
          <w:szCs w:val="20"/>
        </w:rPr>
      </w:pPr>
    </w:p>
    <w:p w14:paraId="05391BEF" w14:textId="77777777" w:rsidR="007B0603" w:rsidRPr="00870977" w:rsidRDefault="007B0603">
      <w:pPr>
        <w:spacing w:line="332" w:lineRule="exact"/>
        <w:rPr>
          <w:rFonts w:ascii="Adobe arabic" w:hAnsi="Adobe arabic"/>
          <w:sz w:val="20"/>
          <w:szCs w:val="20"/>
        </w:rPr>
      </w:pPr>
    </w:p>
    <w:p w14:paraId="05391BF2" w14:textId="77777777" w:rsidR="007B0603" w:rsidRPr="00870977" w:rsidRDefault="007B0603">
      <w:pPr>
        <w:rPr>
          <w:rFonts w:ascii="Adobe arabic" w:hAnsi="Adobe arabic"/>
        </w:rPr>
        <w:sectPr w:rsidR="007B0603" w:rsidRPr="00870977" w:rsidSect="00255CFD">
          <w:type w:val="continuous"/>
          <w:pgSz w:w="12240" w:h="15840"/>
          <w:pgMar w:top="1130" w:right="960" w:bottom="62" w:left="940" w:header="0" w:footer="0" w:gutter="0"/>
          <w:cols w:num="2" w:space="720" w:equalWidth="0">
            <w:col w:w="8060" w:space="440"/>
            <w:col w:w="1840"/>
          </w:cols>
        </w:sectPr>
      </w:pPr>
    </w:p>
    <w:p w14:paraId="05391BF6" w14:textId="77777777" w:rsidR="007B0603" w:rsidRDefault="007B0603">
      <w:pPr>
        <w:spacing w:line="333" w:lineRule="exact"/>
        <w:rPr>
          <w:rFonts w:ascii="Adobe arabic" w:hAnsi="Adobe arabic"/>
          <w:sz w:val="20"/>
          <w:szCs w:val="20"/>
        </w:rPr>
      </w:pPr>
    </w:p>
    <w:p w14:paraId="1EF88ED5" w14:textId="77777777" w:rsidR="00F07D0B" w:rsidRDefault="00F07D0B">
      <w:pPr>
        <w:spacing w:line="333" w:lineRule="exact"/>
        <w:rPr>
          <w:rFonts w:ascii="Adobe arabic" w:hAnsi="Adobe arabic"/>
          <w:sz w:val="20"/>
          <w:szCs w:val="20"/>
        </w:rPr>
      </w:pPr>
    </w:p>
    <w:p w14:paraId="5CFC47CC" w14:textId="77777777" w:rsidR="003D7A35" w:rsidRDefault="003D7A35">
      <w:pPr>
        <w:spacing w:line="333" w:lineRule="exact"/>
        <w:rPr>
          <w:rFonts w:ascii="Adobe arabic" w:hAnsi="Adobe arabic"/>
          <w:sz w:val="20"/>
          <w:szCs w:val="20"/>
        </w:rPr>
      </w:pPr>
    </w:p>
    <w:p w14:paraId="2F0D2F38" w14:textId="77777777" w:rsidR="003D7A35" w:rsidRDefault="003D7A35">
      <w:pPr>
        <w:spacing w:line="333" w:lineRule="exact"/>
        <w:rPr>
          <w:rFonts w:ascii="Adobe arabic" w:hAnsi="Adobe arabic"/>
          <w:sz w:val="20"/>
          <w:szCs w:val="20"/>
        </w:rPr>
      </w:pPr>
    </w:p>
    <w:p w14:paraId="5BF87051" w14:textId="77777777" w:rsidR="003D7A35" w:rsidRDefault="003D7A35">
      <w:pPr>
        <w:spacing w:line="333" w:lineRule="exact"/>
        <w:rPr>
          <w:rFonts w:ascii="Adobe arabic" w:hAnsi="Adobe arabic"/>
          <w:sz w:val="20"/>
          <w:szCs w:val="20"/>
        </w:rPr>
      </w:pPr>
    </w:p>
    <w:p w14:paraId="001975A0" w14:textId="77777777" w:rsidR="003F5B15" w:rsidRDefault="003F5B15">
      <w:pPr>
        <w:spacing w:line="333" w:lineRule="exact"/>
        <w:rPr>
          <w:rFonts w:ascii="Adobe arabic" w:hAnsi="Adobe arabic"/>
          <w:sz w:val="20"/>
          <w:szCs w:val="20"/>
        </w:rPr>
      </w:pPr>
    </w:p>
    <w:p w14:paraId="471EECFF" w14:textId="77777777" w:rsidR="003F5B15" w:rsidRDefault="003F5B15">
      <w:pPr>
        <w:spacing w:line="333" w:lineRule="exact"/>
        <w:rPr>
          <w:rFonts w:ascii="Adobe arabic" w:hAnsi="Adobe arabic"/>
          <w:sz w:val="20"/>
          <w:szCs w:val="20"/>
        </w:rPr>
      </w:pPr>
    </w:p>
    <w:p w14:paraId="210C5FFE" w14:textId="77777777" w:rsidR="003D7A35" w:rsidRDefault="003D7A35">
      <w:pPr>
        <w:spacing w:line="333" w:lineRule="exact"/>
        <w:rPr>
          <w:rFonts w:ascii="Adobe arabic" w:hAnsi="Adobe arabic"/>
          <w:sz w:val="20"/>
          <w:szCs w:val="20"/>
        </w:rPr>
      </w:pPr>
    </w:p>
    <w:p w14:paraId="2CC92800" w14:textId="77777777" w:rsidR="003F5B15" w:rsidRDefault="003F5B15">
      <w:pPr>
        <w:spacing w:line="333" w:lineRule="exact"/>
        <w:rPr>
          <w:rFonts w:ascii="Adobe arabic" w:hAnsi="Adobe arabic"/>
          <w:sz w:val="20"/>
          <w:szCs w:val="20"/>
        </w:rPr>
      </w:pPr>
    </w:p>
    <w:p w14:paraId="5F5895C5" w14:textId="58C879AB" w:rsidR="00F07D0B" w:rsidRPr="00870977" w:rsidRDefault="003D7A35">
      <w:pPr>
        <w:spacing w:line="333"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47" behindDoc="1" locked="0" layoutInCell="0" allowOverlap="1" wp14:anchorId="053920A3" wp14:editId="7EE7CDD0">
            <wp:simplePos x="0" y="0"/>
            <wp:positionH relativeFrom="column">
              <wp:posOffset>12700</wp:posOffset>
            </wp:positionH>
            <wp:positionV relativeFrom="paragraph">
              <wp:posOffset>6985</wp:posOffset>
            </wp:positionV>
            <wp:extent cx="311785" cy="5461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7FB546E1" w14:textId="77777777" w:rsidR="009369CC" w:rsidRDefault="009369CC" w:rsidP="009369CC">
      <w:pPr>
        <w:tabs>
          <w:tab w:val="left" w:pos="1320"/>
        </w:tabs>
        <w:ind w:left="1320"/>
        <w:rPr>
          <w:rFonts w:ascii="Adobe arabic" w:eastAsia="Arial" w:hAnsi="Adobe arabic" w:cs="Arial"/>
          <w:sz w:val="15"/>
          <w:szCs w:val="15"/>
        </w:rPr>
      </w:pPr>
    </w:p>
    <w:p w14:paraId="79A244E2" w14:textId="77777777" w:rsidR="009369CC" w:rsidRPr="009369CC" w:rsidRDefault="009369CC" w:rsidP="009369CC">
      <w:pPr>
        <w:tabs>
          <w:tab w:val="left" w:pos="1320"/>
        </w:tabs>
        <w:ind w:left="1320"/>
        <w:rPr>
          <w:rFonts w:ascii="Adobe arabic" w:eastAsia="Arial" w:hAnsi="Adobe arabic" w:cs="Arial"/>
          <w:sz w:val="15"/>
          <w:szCs w:val="15"/>
        </w:rPr>
      </w:pPr>
    </w:p>
    <w:p w14:paraId="05391BF7" w14:textId="2B37333C" w:rsidR="007B0603" w:rsidRPr="009369CC" w:rsidRDefault="004156A7">
      <w:pPr>
        <w:numPr>
          <w:ilvl w:val="0"/>
          <w:numId w:val="11"/>
        </w:numPr>
        <w:tabs>
          <w:tab w:val="left" w:pos="1320"/>
        </w:tabs>
        <w:ind w:left="1320" w:hanging="362"/>
        <w:rPr>
          <w:rFonts w:ascii="Adobe arabic" w:eastAsia="Arial" w:hAnsi="Adobe arabic" w:cs="Arial"/>
          <w:sz w:val="16"/>
          <w:szCs w:val="16"/>
        </w:rPr>
      </w:pPr>
      <w:r w:rsidRPr="009369CC">
        <w:rPr>
          <w:rFonts w:ascii="Adobe arabic" w:eastAsia="Arial" w:hAnsi="Adobe arabic" w:cs="Arial"/>
          <w:b/>
          <w:bCs/>
          <w:color w:val="A90533"/>
          <w:sz w:val="16"/>
          <w:szCs w:val="16"/>
        </w:rPr>
        <w:t xml:space="preserve">Guidebook </w:t>
      </w:r>
      <w:r w:rsidR="008C60CD" w:rsidRPr="009369CC">
        <w:rPr>
          <w:rFonts w:ascii="Adobe arabic" w:eastAsia="Arial" w:hAnsi="Adobe arabic" w:cs="Arial"/>
          <w:b/>
          <w:bCs/>
          <w:color w:val="A90533"/>
          <w:sz w:val="16"/>
          <w:szCs w:val="16"/>
        </w:rPr>
        <w:t>for</w:t>
      </w:r>
      <w:r w:rsidRPr="009369CC">
        <w:rPr>
          <w:rFonts w:ascii="Adobe arabic" w:eastAsia="Arial" w:hAnsi="Adobe arabic" w:cs="Arial"/>
          <w:b/>
          <w:bCs/>
          <w:color w:val="A90533"/>
          <w:sz w:val="16"/>
          <w:szCs w:val="16"/>
        </w:rPr>
        <w:t xml:space="preserve"> Inclusive Academic Appointments</w:t>
      </w:r>
    </w:p>
    <w:p w14:paraId="05391BF8" w14:textId="77777777" w:rsidR="007B0603" w:rsidRPr="00870977" w:rsidRDefault="007B0603">
      <w:pPr>
        <w:rPr>
          <w:rFonts w:ascii="Adobe arabic" w:hAnsi="Adobe arabic"/>
        </w:rPr>
        <w:sectPr w:rsidR="007B0603" w:rsidRPr="00870977" w:rsidSect="00255CFD">
          <w:type w:val="continuous"/>
          <w:pgSz w:w="12240" w:h="15840"/>
          <w:pgMar w:top="1130" w:right="960" w:bottom="62" w:left="940" w:header="0" w:footer="0" w:gutter="0"/>
          <w:cols w:space="720" w:equalWidth="0">
            <w:col w:w="10340"/>
          </w:cols>
        </w:sectPr>
      </w:pPr>
    </w:p>
    <w:bookmarkStart w:id="5" w:name="page6"/>
    <w:bookmarkEnd w:id="5"/>
    <w:p w14:paraId="05391BF9"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48" behindDoc="1" locked="0" layoutInCell="0" allowOverlap="1" wp14:anchorId="053920A5" wp14:editId="1DCFA37E">
                <wp:simplePos x="0" y="0"/>
                <wp:positionH relativeFrom="page">
                  <wp:posOffset>0</wp:posOffset>
                </wp:positionH>
                <wp:positionV relativeFrom="page">
                  <wp:posOffset>0</wp:posOffset>
                </wp:positionV>
                <wp:extent cx="7772400" cy="1028700"/>
                <wp:effectExtent l="0" t="0" r="0" b="0"/>
                <wp:wrapNone/>
                <wp:docPr id="9" name="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0D495E2E" id="Shape 9" o:spid="_x0000_s1026" alt="&quot;&quot;" style="position:absolute;margin-left:0;margin-top:0;width:612pt;height:81pt;z-index:-251719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 Before the Search</w:t>
      </w:r>
    </w:p>
    <w:p w14:paraId="05391BFA" w14:textId="77777777" w:rsidR="007B0603" w:rsidRPr="00870977" w:rsidRDefault="007B0603">
      <w:pPr>
        <w:rPr>
          <w:rFonts w:ascii="Adobe arabic" w:hAnsi="Adobe arabic"/>
        </w:rPr>
        <w:sectPr w:rsidR="007B0603" w:rsidRPr="00870977" w:rsidSect="00255CFD">
          <w:pgSz w:w="12240" w:h="15840"/>
          <w:pgMar w:top="1109" w:right="1160" w:bottom="0" w:left="1060" w:header="0" w:footer="0" w:gutter="0"/>
          <w:cols w:space="720" w:equalWidth="0">
            <w:col w:w="10020"/>
          </w:cols>
        </w:sectPr>
      </w:pPr>
    </w:p>
    <w:p w14:paraId="05391BFB" w14:textId="77777777" w:rsidR="007B0603" w:rsidRPr="00870977" w:rsidRDefault="007B0603">
      <w:pPr>
        <w:spacing w:line="200" w:lineRule="exact"/>
        <w:rPr>
          <w:rFonts w:ascii="Adobe arabic" w:hAnsi="Adobe arabic"/>
          <w:sz w:val="20"/>
          <w:szCs w:val="20"/>
        </w:rPr>
      </w:pPr>
    </w:p>
    <w:p w14:paraId="05391BFC" w14:textId="77777777" w:rsidR="007B0603" w:rsidRPr="00870977" w:rsidRDefault="007B0603">
      <w:pPr>
        <w:spacing w:line="200" w:lineRule="exact"/>
        <w:rPr>
          <w:rFonts w:ascii="Adobe arabic" w:hAnsi="Adobe arabic"/>
          <w:sz w:val="20"/>
          <w:szCs w:val="20"/>
        </w:rPr>
      </w:pPr>
    </w:p>
    <w:p w14:paraId="05391BFD" w14:textId="77777777" w:rsidR="007B0603" w:rsidRPr="00870977" w:rsidRDefault="007B0603">
      <w:pPr>
        <w:spacing w:line="200" w:lineRule="exact"/>
        <w:rPr>
          <w:rFonts w:ascii="Adobe arabic" w:hAnsi="Adobe arabic"/>
          <w:sz w:val="20"/>
          <w:szCs w:val="20"/>
        </w:rPr>
      </w:pPr>
    </w:p>
    <w:p w14:paraId="05391BFE" w14:textId="77777777" w:rsidR="007B0603" w:rsidRPr="00870977" w:rsidRDefault="007B0603">
      <w:pPr>
        <w:spacing w:line="200" w:lineRule="exact"/>
        <w:rPr>
          <w:rFonts w:ascii="Adobe arabic" w:hAnsi="Adobe arabic"/>
          <w:sz w:val="20"/>
          <w:szCs w:val="20"/>
        </w:rPr>
      </w:pPr>
    </w:p>
    <w:p w14:paraId="05391BFF" w14:textId="77777777" w:rsidR="007B0603" w:rsidRPr="00870977" w:rsidRDefault="007B0603">
      <w:pPr>
        <w:spacing w:line="384" w:lineRule="exact"/>
        <w:rPr>
          <w:rFonts w:ascii="Adobe arabic" w:hAnsi="Adobe arabic"/>
          <w:sz w:val="20"/>
          <w:szCs w:val="20"/>
        </w:rPr>
      </w:pPr>
    </w:p>
    <w:p w14:paraId="05391C00" w14:textId="77777777" w:rsidR="007B0603" w:rsidRPr="001B7CDC" w:rsidRDefault="004156A7">
      <w:pPr>
        <w:ind w:left="260"/>
        <w:rPr>
          <w:rFonts w:ascii="Adobe arabic" w:hAnsi="Adobe arabic"/>
          <w:sz w:val="28"/>
          <w:szCs w:val="28"/>
        </w:rPr>
      </w:pPr>
      <w:r w:rsidRPr="001B7CDC">
        <w:rPr>
          <w:rFonts w:ascii="Adobe arabic" w:eastAsia="Arial" w:hAnsi="Adobe arabic" w:cs="Arial"/>
          <w:b/>
          <w:bCs/>
          <w:color w:val="A90533"/>
          <w:sz w:val="28"/>
          <w:szCs w:val="28"/>
        </w:rPr>
        <w:t>Summary</w:t>
      </w:r>
    </w:p>
    <w:p w14:paraId="699FABD7" w14:textId="77777777" w:rsidR="000A4DBA" w:rsidRDefault="000A4DBA" w:rsidP="000A4DBA">
      <w:pPr>
        <w:tabs>
          <w:tab w:val="left" w:pos="1354"/>
        </w:tabs>
        <w:spacing w:line="238" w:lineRule="auto"/>
        <w:ind w:right="20"/>
        <w:rPr>
          <w:rFonts w:ascii="Adobe arabic" w:eastAsia="Arial" w:hAnsi="Adobe arabic" w:cs="Arial"/>
          <w:sz w:val="18"/>
          <w:szCs w:val="18"/>
        </w:rPr>
      </w:pPr>
    </w:p>
    <w:p w14:paraId="60C2ABF3" w14:textId="11439B0B" w:rsidR="000A4DBA" w:rsidRPr="000A4DBA" w:rsidRDefault="000A4DBA" w:rsidP="000A4DBA">
      <w:pPr>
        <w:tabs>
          <w:tab w:val="left" w:pos="1354"/>
        </w:tabs>
        <w:spacing w:line="238" w:lineRule="auto"/>
        <w:ind w:right="20"/>
        <w:rPr>
          <w:rFonts w:ascii="Adobe arabic" w:eastAsia="Arial" w:hAnsi="Adobe arabic" w:cs="Arial"/>
          <w:sz w:val="18"/>
          <w:szCs w:val="18"/>
        </w:rPr>
      </w:pPr>
      <w:r w:rsidRPr="000A4DBA">
        <w:rPr>
          <w:rFonts w:ascii="Adobe arabic" w:eastAsia="Arial" w:hAnsi="Adobe arabic" w:cs="Arial"/>
          <w:sz w:val="18"/>
          <w:szCs w:val="18"/>
        </w:rPr>
        <w:t>In this section of the guidebook, you have learned that before initiating a faculty search:</w:t>
      </w:r>
    </w:p>
    <w:p w14:paraId="274B7CF8" w14:textId="7C5B5E47" w:rsidR="000A4DBA" w:rsidRPr="000A4DBA" w:rsidRDefault="000A4DBA" w:rsidP="004E3972">
      <w:pPr>
        <w:numPr>
          <w:ilvl w:val="0"/>
          <w:numId w:val="46"/>
        </w:numPr>
        <w:tabs>
          <w:tab w:val="left" w:pos="1354"/>
        </w:tabs>
        <w:spacing w:line="238" w:lineRule="auto"/>
        <w:ind w:right="20"/>
        <w:rPr>
          <w:rFonts w:ascii="Adobe arabic" w:eastAsia="Arial" w:hAnsi="Adobe arabic" w:cs="Arial"/>
          <w:sz w:val="18"/>
          <w:szCs w:val="18"/>
        </w:rPr>
      </w:pPr>
      <w:r w:rsidRPr="000A4DBA">
        <w:rPr>
          <w:rFonts w:ascii="Adobe arabic" w:eastAsia="Arial" w:hAnsi="Adobe arabic" w:cs="Arial"/>
          <w:sz w:val="18"/>
          <w:szCs w:val="18"/>
        </w:rPr>
        <w:t>IU Indianapolis schools and departmental leaders must adopt and document hiring practices that address gaps in representation and fairness. This ensures that the pre-search process is more inclusive and equitable.</w:t>
      </w:r>
    </w:p>
    <w:p w14:paraId="1605FAF5" w14:textId="77777777" w:rsidR="000A4DBA" w:rsidRPr="000A4DBA" w:rsidRDefault="000A4DBA" w:rsidP="004E3972">
      <w:pPr>
        <w:numPr>
          <w:ilvl w:val="0"/>
          <w:numId w:val="46"/>
        </w:numPr>
        <w:tabs>
          <w:tab w:val="left" w:pos="1354"/>
        </w:tabs>
        <w:spacing w:line="238" w:lineRule="auto"/>
        <w:ind w:right="20"/>
        <w:rPr>
          <w:rFonts w:ascii="Adobe arabic" w:eastAsia="Arial" w:hAnsi="Adobe arabic" w:cs="Arial"/>
          <w:sz w:val="18"/>
          <w:szCs w:val="18"/>
        </w:rPr>
      </w:pPr>
      <w:r w:rsidRPr="000A4DBA">
        <w:rPr>
          <w:rFonts w:ascii="Adobe arabic" w:eastAsia="Arial" w:hAnsi="Adobe arabic" w:cs="Arial"/>
          <w:sz w:val="18"/>
          <w:szCs w:val="18"/>
        </w:rPr>
        <w:t>Departments and their members must understand their specific needs before the search begins (e.g., creating a “wish list” for future hires) and actively contribute to building a broad applicant pool (e.g., networking at conferences).</w:t>
      </w:r>
    </w:p>
    <w:p w14:paraId="7E7939B4" w14:textId="77777777" w:rsidR="000A4DBA" w:rsidRPr="000A4DBA" w:rsidRDefault="000A4DBA" w:rsidP="004E3972">
      <w:pPr>
        <w:numPr>
          <w:ilvl w:val="0"/>
          <w:numId w:val="46"/>
        </w:numPr>
        <w:tabs>
          <w:tab w:val="left" w:pos="1354"/>
        </w:tabs>
        <w:spacing w:line="238" w:lineRule="auto"/>
        <w:ind w:right="20"/>
        <w:rPr>
          <w:rFonts w:ascii="Adobe arabic" w:eastAsia="Arial" w:hAnsi="Adobe arabic" w:cs="Arial"/>
          <w:sz w:val="18"/>
          <w:szCs w:val="18"/>
        </w:rPr>
      </w:pPr>
      <w:r w:rsidRPr="000A4DBA">
        <w:rPr>
          <w:rFonts w:ascii="Adobe arabic" w:eastAsia="Arial" w:hAnsi="Adobe arabic" w:cs="Arial"/>
          <w:sz w:val="18"/>
          <w:szCs w:val="18"/>
        </w:rPr>
        <w:t>Developing a strategic hiring plan that outlines both short-term and long-term priorities, while promoting fairness and inclusivity, can enhance the effectiveness of the search process.</w:t>
      </w:r>
    </w:p>
    <w:p w14:paraId="4973537B" w14:textId="26049E45" w:rsidR="0053315B" w:rsidRPr="001B7CDC" w:rsidRDefault="0053315B" w:rsidP="008D6A23">
      <w:pPr>
        <w:tabs>
          <w:tab w:val="left" w:pos="1354"/>
        </w:tabs>
        <w:spacing w:line="238" w:lineRule="auto"/>
        <w:ind w:right="20"/>
        <w:rPr>
          <w:rFonts w:ascii="Adobe arabic" w:eastAsia="Symbol" w:hAnsi="Adobe arabic" w:cs="Symbol"/>
          <w:color w:val="A90533"/>
          <w:sz w:val="24"/>
          <w:szCs w:val="24"/>
        </w:rPr>
      </w:pPr>
    </w:p>
    <w:p w14:paraId="05391C08" w14:textId="77777777" w:rsidR="007B0603" w:rsidRPr="001B7CDC" w:rsidRDefault="007B0603">
      <w:pPr>
        <w:spacing w:line="70" w:lineRule="exact"/>
        <w:rPr>
          <w:rFonts w:ascii="Adobe arabic" w:hAnsi="Adobe arabic"/>
          <w:sz w:val="20"/>
          <w:szCs w:val="20"/>
        </w:rPr>
      </w:pPr>
    </w:p>
    <w:p w14:paraId="05391C09" w14:textId="77777777" w:rsidR="007B0603" w:rsidRPr="001B7CDC" w:rsidRDefault="004156A7">
      <w:pPr>
        <w:ind w:left="2960"/>
        <w:rPr>
          <w:rFonts w:ascii="Adobe arabic" w:hAnsi="Adobe arabic"/>
          <w:sz w:val="24"/>
          <w:szCs w:val="24"/>
        </w:rPr>
      </w:pPr>
      <w:r w:rsidRPr="001B7CDC">
        <w:rPr>
          <w:rFonts w:ascii="Adobe arabic" w:eastAsia="Arial" w:hAnsi="Adobe arabic" w:cs="Arial"/>
          <w:b/>
          <w:bCs/>
          <w:color w:val="A90533"/>
          <w:sz w:val="24"/>
          <w:szCs w:val="24"/>
        </w:rPr>
        <w:t>Recap: Step by Step Strategic Hiring Plans:</w:t>
      </w:r>
    </w:p>
    <w:p w14:paraId="05391C0A" w14:textId="77777777" w:rsidR="007B0603" w:rsidRPr="001B7CDC" w:rsidRDefault="007B0603">
      <w:pPr>
        <w:spacing w:line="233" w:lineRule="exact"/>
        <w:rPr>
          <w:rFonts w:ascii="Adobe arabic" w:hAnsi="Adobe arabic"/>
          <w:sz w:val="20"/>
          <w:szCs w:val="20"/>
        </w:rPr>
      </w:pPr>
    </w:p>
    <w:p w14:paraId="05391C0B" w14:textId="0A28B844" w:rsidR="007B0603" w:rsidRPr="001B7CDC" w:rsidRDefault="004156A7" w:rsidP="004E3972">
      <w:pPr>
        <w:numPr>
          <w:ilvl w:val="0"/>
          <w:numId w:val="12"/>
        </w:numPr>
        <w:tabs>
          <w:tab w:val="left" w:pos="800"/>
        </w:tabs>
        <w:ind w:left="800" w:hanging="289"/>
        <w:rPr>
          <w:rFonts w:ascii="Adobe arabic" w:eastAsia="Symbol" w:hAnsi="Adobe arabic" w:cs="Symbol"/>
          <w:color w:val="A90533"/>
          <w:sz w:val="18"/>
          <w:szCs w:val="18"/>
        </w:rPr>
      </w:pPr>
      <w:r w:rsidRPr="001B7CDC">
        <w:rPr>
          <w:rFonts w:ascii="Adobe arabic" w:eastAsia="Arial" w:hAnsi="Adobe arabic" w:cs="Arial"/>
          <w:b/>
          <w:bCs/>
          <w:color w:val="A90533"/>
          <w:sz w:val="18"/>
          <w:szCs w:val="18"/>
        </w:rPr>
        <w:t xml:space="preserve">Review the unit’s mission and vision statements, if available, and consider their alignment with the institution’s mission and vision. </w:t>
      </w:r>
      <w:r w:rsidRPr="5B2BAF9D">
        <w:rPr>
          <w:rFonts w:ascii="Adobe arabic" w:eastAsia="Arial" w:hAnsi="Adobe arabic" w:cs="Arial"/>
          <w:color w:val="000000" w:themeColor="text1"/>
          <w:sz w:val="18"/>
          <w:szCs w:val="18"/>
        </w:rPr>
        <w:t xml:space="preserve">Consider how the department search contributes to the </w:t>
      </w:r>
      <w:r w:rsidR="058C3A45" w:rsidRPr="5B2BAF9D">
        <w:rPr>
          <w:rFonts w:ascii="Adobe arabic" w:eastAsia="Arial" w:hAnsi="Adobe arabic" w:cs="Arial"/>
          <w:color w:val="000000" w:themeColor="text1"/>
          <w:sz w:val="18"/>
          <w:szCs w:val="18"/>
        </w:rPr>
        <w:t>institution's</w:t>
      </w:r>
      <w:r w:rsidRPr="5B2BAF9D">
        <w:rPr>
          <w:rFonts w:ascii="Adobe arabic" w:eastAsia="Arial" w:hAnsi="Adobe arabic" w:cs="Arial"/>
          <w:color w:val="000000" w:themeColor="text1"/>
          <w:sz w:val="18"/>
          <w:szCs w:val="18"/>
        </w:rPr>
        <w:t xml:space="preserve"> mission and vision of the institution.</w:t>
      </w:r>
    </w:p>
    <w:p w14:paraId="05391C0C" w14:textId="77777777" w:rsidR="007B0603" w:rsidRPr="001B7CDC" w:rsidRDefault="007B0603" w:rsidP="00677AEE">
      <w:pPr>
        <w:rPr>
          <w:rFonts w:ascii="Adobe arabic" w:eastAsia="Symbol" w:hAnsi="Adobe arabic" w:cs="Symbol"/>
          <w:color w:val="A90533"/>
          <w:sz w:val="18"/>
          <w:szCs w:val="18"/>
        </w:rPr>
      </w:pPr>
    </w:p>
    <w:p w14:paraId="7B255D5F" w14:textId="77777777" w:rsidR="000A4DBA" w:rsidRPr="000A4DBA" w:rsidRDefault="000A4DBA" w:rsidP="004E3972">
      <w:pPr>
        <w:pStyle w:val="ListParagraph"/>
        <w:numPr>
          <w:ilvl w:val="0"/>
          <w:numId w:val="47"/>
        </w:numPr>
        <w:rPr>
          <w:rFonts w:ascii="Adobe arabic" w:eastAsia="Symbol" w:hAnsi="Adobe arabic" w:cs="Symbol"/>
          <w:color w:val="000000" w:themeColor="text1"/>
          <w:sz w:val="18"/>
          <w:szCs w:val="18"/>
        </w:rPr>
      </w:pPr>
      <w:r w:rsidRPr="000A4DBA">
        <w:rPr>
          <w:rFonts w:ascii="Adobe arabic" w:eastAsia="Arial" w:hAnsi="Adobe arabic" w:cs="Arial"/>
          <w:b/>
          <w:bCs/>
          <w:color w:val="A90533"/>
          <w:sz w:val="18"/>
          <w:szCs w:val="18"/>
        </w:rPr>
        <w:t xml:space="preserve">Conduct a skills gap analysis within your unit. Identify areas needing improvement (e.g., enhancing a welcoming environment). </w:t>
      </w:r>
      <w:r w:rsidRPr="000A4DBA">
        <w:rPr>
          <w:rFonts w:ascii="Adobe arabic" w:eastAsia="Arial" w:hAnsi="Adobe arabic" w:cs="Arial"/>
          <w:color w:val="000000" w:themeColor="text1"/>
          <w:sz w:val="18"/>
          <w:szCs w:val="18"/>
        </w:rPr>
        <w:t>This is crucial as unwelcoming environments can impact the sense of belonging for current and prospective faculty and students from varied backgrounds. Evaluate the resources available to your unit and determine what additional resources might be necessary to address these gaps.</w:t>
      </w:r>
    </w:p>
    <w:p w14:paraId="280B0E32" w14:textId="77777777" w:rsidR="000A4DBA" w:rsidRPr="000A4DBA" w:rsidRDefault="000A4DBA" w:rsidP="000A4DBA">
      <w:pPr>
        <w:pStyle w:val="ListParagraph"/>
        <w:rPr>
          <w:rFonts w:ascii="Adobe arabic" w:eastAsia="Symbol" w:hAnsi="Adobe arabic" w:cs="Symbol"/>
          <w:color w:val="000000" w:themeColor="text1"/>
          <w:sz w:val="18"/>
          <w:szCs w:val="18"/>
        </w:rPr>
      </w:pPr>
    </w:p>
    <w:p w14:paraId="05391C0F" w14:textId="637C0650" w:rsidR="007B0603" w:rsidRPr="000A4DBA" w:rsidRDefault="004156A7" w:rsidP="004E3972">
      <w:pPr>
        <w:pStyle w:val="ListParagraph"/>
        <w:numPr>
          <w:ilvl w:val="0"/>
          <w:numId w:val="47"/>
        </w:numPr>
        <w:rPr>
          <w:rFonts w:ascii="Adobe arabic" w:eastAsia="Symbol" w:hAnsi="Adobe arabic" w:cs="Symbol"/>
          <w:color w:val="000000" w:themeColor="text1"/>
          <w:sz w:val="18"/>
          <w:szCs w:val="18"/>
        </w:rPr>
      </w:pPr>
      <w:r w:rsidRPr="000A4DBA">
        <w:rPr>
          <w:rFonts w:ascii="Adobe arabic" w:eastAsia="Arial" w:hAnsi="Adobe arabic" w:cs="Arial"/>
          <w:b/>
          <w:bCs/>
          <w:color w:val="A90533"/>
          <w:sz w:val="18"/>
          <w:szCs w:val="18"/>
        </w:rPr>
        <w:t>Draft a strategic hiring plan</w:t>
      </w:r>
      <w:r w:rsidRPr="000A4DBA">
        <w:rPr>
          <w:rFonts w:ascii="Adobe arabic" w:eastAsia="Arial" w:hAnsi="Adobe arabic" w:cs="Arial"/>
          <w:b/>
          <w:bCs/>
          <w:color w:val="000000"/>
          <w:sz w:val="18"/>
          <w:szCs w:val="18"/>
        </w:rPr>
        <w:t>.</w:t>
      </w:r>
      <w:r w:rsidRPr="000A4DBA">
        <w:rPr>
          <w:rFonts w:ascii="Adobe arabic" w:eastAsia="Arial" w:hAnsi="Adobe arabic" w:cs="Arial"/>
          <w:b/>
          <w:bCs/>
          <w:color w:val="A90533"/>
          <w:sz w:val="18"/>
          <w:szCs w:val="18"/>
        </w:rPr>
        <w:t xml:space="preserve"> </w:t>
      </w:r>
      <w:r w:rsidRPr="000A4DBA">
        <w:rPr>
          <w:rFonts w:ascii="Adobe arabic" w:eastAsia="Arial" w:hAnsi="Adobe arabic" w:cs="Arial"/>
          <w:color w:val="000000"/>
          <w:sz w:val="18"/>
          <w:szCs w:val="18"/>
        </w:rPr>
        <w:t>Once departments have identified their gaps, it is important to draft a strategic hiring plan. This</w:t>
      </w:r>
      <w:r w:rsidRPr="000A4DBA">
        <w:rPr>
          <w:rFonts w:ascii="Adobe arabic" w:eastAsia="Arial" w:hAnsi="Adobe arabic" w:cs="Arial"/>
          <w:b/>
          <w:bCs/>
          <w:color w:val="A90533"/>
          <w:sz w:val="18"/>
          <w:szCs w:val="18"/>
        </w:rPr>
        <w:t xml:space="preserve"> </w:t>
      </w:r>
      <w:r w:rsidRPr="000A4DBA">
        <w:rPr>
          <w:rFonts w:ascii="Adobe arabic" w:eastAsia="Arial" w:hAnsi="Adobe arabic" w:cs="Arial"/>
          <w:color w:val="000000"/>
          <w:sz w:val="18"/>
          <w:szCs w:val="18"/>
        </w:rPr>
        <w:t>plan should justify the search (e.g., what the units are looking for) and the timeline for the process.</w:t>
      </w:r>
    </w:p>
    <w:p w14:paraId="05391C10" w14:textId="77777777" w:rsidR="007B0603" w:rsidRPr="001B7CDC" w:rsidRDefault="007B0603">
      <w:pPr>
        <w:spacing w:line="158" w:lineRule="exact"/>
        <w:rPr>
          <w:rFonts w:ascii="Adobe arabic" w:hAnsi="Adobe arabic"/>
          <w:sz w:val="20"/>
          <w:szCs w:val="20"/>
        </w:rPr>
      </w:pPr>
    </w:p>
    <w:p w14:paraId="05391C11" w14:textId="77777777" w:rsidR="007B0603" w:rsidRPr="001B7CDC" w:rsidRDefault="004156A7">
      <w:pPr>
        <w:ind w:left="260"/>
        <w:rPr>
          <w:rFonts w:ascii="Adobe arabic" w:hAnsi="Adobe arabic"/>
          <w:sz w:val="24"/>
          <w:szCs w:val="24"/>
        </w:rPr>
      </w:pPr>
      <w:r w:rsidRPr="001B7CDC">
        <w:rPr>
          <w:rFonts w:ascii="Adobe arabic" w:eastAsia="Arial" w:hAnsi="Adobe arabic" w:cs="Arial"/>
          <w:b/>
          <w:bCs/>
          <w:color w:val="A90533"/>
          <w:sz w:val="24"/>
          <w:szCs w:val="24"/>
        </w:rPr>
        <w:t>References and Suggested Readings:</w:t>
      </w:r>
    </w:p>
    <w:p w14:paraId="05391C12" w14:textId="77777777" w:rsidR="007B0603" w:rsidRPr="001B7CDC" w:rsidRDefault="007B0603">
      <w:pPr>
        <w:spacing w:line="248" w:lineRule="exact"/>
        <w:rPr>
          <w:rFonts w:ascii="Adobe arabic" w:hAnsi="Adobe arabic"/>
          <w:sz w:val="18"/>
          <w:szCs w:val="18"/>
        </w:rPr>
      </w:pPr>
    </w:p>
    <w:p w14:paraId="05391C13" w14:textId="77777777" w:rsidR="007B0603" w:rsidRPr="001B7CDC" w:rsidRDefault="004156A7" w:rsidP="004E3972">
      <w:pPr>
        <w:numPr>
          <w:ilvl w:val="0"/>
          <w:numId w:val="13"/>
        </w:numPr>
        <w:tabs>
          <w:tab w:val="left" w:pos="840"/>
        </w:tabs>
        <w:spacing w:line="233" w:lineRule="auto"/>
        <w:ind w:left="840" w:right="560" w:hanging="329"/>
        <w:rPr>
          <w:rFonts w:ascii="Adobe arabic" w:eastAsia="Symbol" w:hAnsi="Adobe arabic" w:cs="Symbol"/>
          <w:color w:val="A90533"/>
          <w:sz w:val="18"/>
          <w:szCs w:val="18"/>
        </w:rPr>
      </w:pPr>
      <w:r w:rsidRPr="001B7CDC">
        <w:rPr>
          <w:rFonts w:ascii="Adobe arabic" w:eastAsia="Arial" w:hAnsi="Adobe arabic" w:cs="Arial"/>
          <w:sz w:val="18"/>
          <w:szCs w:val="18"/>
        </w:rPr>
        <w:t xml:space="preserve">Bhalla, N. (2019). Strategies to improve equity in faculty hiring. </w:t>
      </w:r>
      <w:r w:rsidRPr="001B7CDC">
        <w:rPr>
          <w:rFonts w:ascii="Adobe arabic" w:eastAsia="Arial" w:hAnsi="Adobe arabic" w:cs="Arial"/>
          <w:i/>
          <w:iCs/>
          <w:sz w:val="18"/>
          <w:szCs w:val="18"/>
        </w:rPr>
        <w:t>Molecular Biology of the Cell, 30</w:t>
      </w:r>
      <w:r w:rsidRPr="001B7CDC">
        <w:rPr>
          <w:rFonts w:ascii="Adobe arabic" w:eastAsia="Arial" w:hAnsi="Adobe arabic" w:cs="Arial"/>
          <w:sz w:val="18"/>
          <w:szCs w:val="18"/>
        </w:rPr>
        <w:t>(22), 2744–2749. https:// doi.org/10.1091/mbc.E19-08-0476</w:t>
      </w:r>
    </w:p>
    <w:p w14:paraId="05391C14" w14:textId="77777777" w:rsidR="007B0603" w:rsidRPr="001B7CDC" w:rsidRDefault="007B0603">
      <w:pPr>
        <w:spacing w:line="221" w:lineRule="exact"/>
        <w:rPr>
          <w:rFonts w:ascii="Adobe arabic" w:hAnsi="Adobe arabic"/>
          <w:sz w:val="18"/>
          <w:szCs w:val="18"/>
        </w:rPr>
      </w:pPr>
    </w:p>
    <w:p w14:paraId="05391C15" w14:textId="77777777" w:rsidR="007B0603" w:rsidRPr="001B7CDC" w:rsidRDefault="004156A7">
      <w:pPr>
        <w:ind w:left="240"/>
        <w:rPr>
          <w:rFonts w:ascii="Adobe arabic" w:hAnsi="Adobe arabic"/>
          <w:sz w:val="24"/>
          <w:szCs w:val="24"/>
        </w:rPr>
      </w:pPr>
      <w:r w:rsidRPr="001B7CDC">
        <w:rPr>
          <w:rFonts w:ascii="Adobe arabic" w:eastAsia="Arial" w:hAnsi="Adobe arabic" w:cs="Arial"/>
          <w:b/>
          <w:bCs/>
          <w:color w:val="A90533"/>
          <w:sz w:val="24"/>
          <w:szCs w:val="24"/>
        </w:rPr>
        <w:t>Technical Information</w:t>
      </w:r>
    </w:p>
    <w:p w14:paraId="05391C16" w14:textId="77777777" w:rsidR="007B0603" w:rsidRPr="001B7CDC" w:rsidRDefault="007B0603">
      <w:pPr>
        <w:spacing w:line="63" w:lineRule="exact"/>
        <w:rPr>
          <w:rFonts w:ascii="Adobe arabic" w:hAnsi="Adobe arabic"/>
          <w:sz w:val="18"/>
          <w:szCs w:val="18"/>
        </w:rPr>
      </w:pPr>
    </w:p>
    <w:p w14:paraId="05391C17" w14:textId="77777777" w:rsidR="007B0603" w:rsidRPr="00FD185F" w:rsidRDefault="007C2633" w:rsidP="004E3972">
      <w:pPr>
        <w:numPr>
          <w:ilvl w:val="0"/>
          <w:numId w:val="41"/>
        </w:numPr>
        <w:tabs>
          <w:tab w:val="left" w:pos="1020"/>
        </w:tabs>
        <w:ind w:left="1020" w:hanging="318"/>
        <w:rPr>
          <w:rFonts w:ascii="Adobe arabic" w:eastAsia="Arial" w:hAnsi="Adobe arabic" w:cs="Arial"/>
          <w:b/>
          <w:bCs/>
          <w:color w:val="4472C4" w:themeColor="accent1"/>
          <w:sz w:val="18"/>
          <w:szCs w:val="18"/>
          <w:u w:val="single"/>
        </w:rPr>
      </w:pPr>
      <w:hyperlink r:id="rId13">
        <w:r w:rsidR="004156A7" w:rsidRPr="00FD185F">
          <w:rPr>
            <w:rFonts w:ascii="Adobe arabic" w:eastAsia="Arial" w:hAnsi="Adobe arabic" w:cs="Arial"/>
            <w:b/>
            <w:bCs/>
            <w:color w:val="4472C4" w:themeColor="accent1"/>
            <w:sz w:val="18"/>
            <w:szCs w:val="18"/>
            <w:u w:val="single"/>
          </w:rPr>
          <w:t>Faculty Classification</w:t>
        </w:r>
      </w:hyperlink>
    </w:p>
    <w:p w14:paraId="05391C18" w14:textId="77777777" w:rsidR="007B0603" w:rsidRPr="00FD185F" w:rsidRDefault="007C2633" w:rsidP="004E3972">
      <w:pPr>
        <w:numPr>
          <w:ilvl w:val="0"/>
          <w:numId w:val="40"/>
        </w:numPr>
        <w:tabs>
          <w:tab w:val="left" w:pos="1020"/>
        </w:tabs>
        <w:ind w:left="1020" w:hanging="318"/>
        <w:rPr>
          <w:rFonts w:ascii="Adobe arabic" w:eastAsia="Arial" w:hAnsi="Adobe arabic" w:cs="Arial"/>
          <w:b/>
          <w:bCs/>
          <w:color w:val="4472C4" w:themeColor="accent1"/>
          <w:sz w:val="18"/>
          <w:szCs w:val="18"/>
          <w:u w:val="single"/>
        </w:rPr>
      </w:pPr>
      <w:hyperlink r:id="rId14">
        <w:r w:rsidR="004156A7" w:rsidRPr="00FD185F">
          <w:rPr>
            <w:rFonts w:ascii="Adobe arabic" w:eastAsia="Arial" w:hAnsi="Adobe arabic" w:cs="Arial"/>
            <w:b/>
            <w:bCs/>
            <w:color w:val="4472C4" w:themeColor="accent1"/>
            <w:sz w:val="18"/>
            <w:szCs w:val="18"/>
            <w:u w:val="single"/>
          </w:rPr>
          <w:t>Academic Appointee – AC (1, 2, 3) – Hiring Guide</w:t>
        </w:r>
      </w:hyperlink>
    </w:p>
    <w:p w14:paraId="05391C19" w14:textId="08FDBD12" w:rsidR="007B0603" w:rsidRPr="00870977" w:rsidRDefault="007B0603">
      <w:pPr>
        <w:spacing w:line="20" w:lineRule="exact"/>
        <w:rPr>
          <w:rFonts w:ascii="Adobe arabic" w:eastAsia="Symbol" w:hAnsi="Adobe arabic" w:cs="Symbol"/>
          <w:color w:val="A90533"/>
          <w:sz w:val="24"/>
          <w:szCs w:val="24"/>
        </w:rPr>
      </w:pPr>
    </w:p>
    <w:p w14:paraId="05391C1A" w14:textId="77777777" w:rsidR="007B0603" w:rsidRPr="00870977" w:rsidRDefault="007B0603">
      <w:pPr>
        <w:spacing w:line="200" w:lineRule="exact"/>
        <w:rPr>
          <w:rFonts w:ascii="Adobe arabic" w:eastAsia="Symbol" w:hAnsi="Adobe arabic" w:cs="Symbol"/>
          <w:color w:val="A90533"/>
          <w:sz w:val="24"/>
          <w:szCs w:val="24"/>
        </w:rPr>
      </w:pPr>
    </w:p>
    <w:p w14:paraId="05391C1B" w14:textId="77777777" w:rsidR="007B0603" w:rsidRPr="00870977" w:rsidRDefault="007B0603">
      <w:pPr>
        <w:spacing w:line="200" w:lineRule="exact"/>
        <w:rPr>
          <w:rFonts w:ascii="Adobe arabic" w:eastAsia="Symbol" w:hAnsi="Adobe arabic" w:cs="Symbol"/>
          <w:color w:val="A90533"/>
          <w:sz w:val="24"/>
          <w:szCs w:val="24"/>
        </w:rPr>
      </w:pPr>
    </w:p>
    <w:p w14:paraId="05391C29" w14:textId="77777777" w:rsidR="007B0603" w:rsidRDefault="007B0603">
      <w:pPr>
        <w:spacing w:line="200" w:lineRule="exact"/>
        <w:rPr>
          <w:rFonts w:ascii="Adobe arabic" w:eastAsia="Symbol" w:hAnsi="Adobe arabic" w:cs="Symbol"/>
          <w:color w:val="A90533"/>
          <w:sz w:val="24"/>
          <w:szCs w:val="24"/>
        </w:rPr>
      </w:pPr>
    </w:p>
    <w:p w14:paraId="2BF83946" w14:textId="77777777" w:rsidR="001B7CDC" w:rsidRDefault="001B7CDC">
      <w:pPr>
        <w:spacing w:line="200" w:lineRule="exact"/>
        <w:rPr>
          <w:rFonts w:ascii="Adobe arabic" w:eastAsia="Symbol" w:hAnsi="Adobe arabic" w:cs="Symbol"/>
          <w:color w:val="A90533"/>
          <w:sz w:val="24"/>
          <w:szCs w:val="24"/>
        </w:rPr>
      </w:pPr>
    </w:p>
    <w:p w14:paraId="36A6B990" w14:textId="77777777" w:rsidR="001B7CDC" w:rsidRDefault="001B7CDC">
      <w:pPr>
        <w:spacing w:line="200" w:lineRule="exact"/>
        <w:rPr>
          <w:rFonts w:ascii="Adobe arabic" w:eastAsia="Symbol" w:hAnsi="Adobe arabic" w:cs="Symbol"/>
          <w:color w:val="A90533"/>
          <w:sz w:val="24"/>
          <w:szCs w:val="24"/>
        </w:rPr>
      </w:pPr>
    </w:p>
    <w:p w14:paraId="1548D02D" w14:textId="77777777" w:rsidR="001B7CDC" w:rsidRDefault="001B7CDC">
      <w:pPr>
        <w:spacing w:line="200" w:lineRule="exact"/>
        <w:rPr>
          <w:rFonts w:ascii="Adobe arabic" w:eastAsia="Symbol" w:hAnsi="Adobe arabic" w:cs="Symbol"/>
          <w:color w:val="A90533"/>
          <w:sz w:val="24"/>
          <w:szCs w:val="24"/>
        </w:rPr>
      </w:pPr>
    </w:p>
    <w:p w14:paraId="7D7E3925" w14:textId="77777777" w:rsidR="001B7CDC" w:rsidRDefault="001B7CDC">
      <w:pPr>
        <w:spacing w:line="200" w:lineRule="exact"/>
        <w:rPr>
          <w:rFonts w:ascii="Adobe arabic" w:eastAsia="Symbol" w:hAnsi="Adobe arabic" w:cs="Symbol"/>
          <w:color w:val="A90533"/>
          <w:sz w:val="24"/>
          <w:szCs w:val="24"/>
        </w:rPr>
      </w:pPr>
    </w:p>
    <w:p w14:paraId="09010CC7" w14:textId="77777777" w:rsidR="001B7CDC" w:rsidRPr="00870977" w:rsidRDefault="001B7CDC">
      <w:pPr>
        <w:spacing w:line="200" w:lineRule="exact"/>
        <w:rPr>
          <w:rFonts w:ascii="Adobe arabic" w:eastAsia="Symbol" w:hAnsi="Adobe arabic" w:cs="Symbol"/>
          <w:color w:val="A90533"/>
          <w:sz w:val="24"/>
          <w:szCs w:val="24"/>
        </w:rPr>
      </w:pPr>
    </w:p>
    <w:p w14:paraId="05391C2A" w14:textId="77777777" w:rsidR="007B0603" w:rsidRPr="00870977" w:rsidRDefault="007B0603">
      <w:pPr>
        <w:spacing w:line="200" w:lineRule="exact"/>
        <w:rPr>
          <w:rFonts w:ascii="Adobe arabic" w:eastAsia="Symbol" w:hAnsi="Adobe arabic" w:cs="Symbol"/>
          <w:color w:val="A90533"/>
          <w:sz w:val="24"/>
          <w:szCs w:val="24"/>
        </w:rPr>
      </w:pPr>
    </w:p>
    <w:p w14:paraId="05391C2B" w14:textId="77777777" w:rsidR="007B0603" w:rsidRPr="00870977" w:rsidRDefault="007B0603">
      <w:pPr>
        <w:spacing w:line="200" w:lineRule="exact"/>
        <w:rPr>
          <w:rFonts w:ascii="Adobe arabic" w:eastAsia="Symbol" w:hAnsi="Adobe arabic" w:cs="Symbol"/>
          <w:color w:val="A90533"/>
          <w:sz w:val="24"/>
          <w:szCs w:val="24"/>
        </w:rPr>
      </w:pPr>
    </w:p>
    <w:p w14:paraId="05391C2C" w14:textId="77777777" w:rsidR="007B0603" w:rsidRPr="00870977" w:rsidRDefault="007B0603">
      <w:pPr>
        <w:spacing w:line="200" w:lineRule="exact"/>
        <w:rPr>
          <w:rFonts w:ascii="Adobe arabic" w:eastAsia="Symbol" w:hAnsi="Adobe arabic" w:cs="Symbol"/>
          <w:color w:val="A90533"/>
          <w:sz w:val="24"/>
          <w:szCs w:val="24"/>
        </w:rPr>
      </w:pPr>
    </w:p>
    <w:p w14:paraId="05391C2D" w14:textId="77777777" w:rsidR="007B0603" w:rsidRPr="00870977" w:rsidRDefault="007B0603">
      <w:pPr>
        <w:spacing w:line="200" w:lineRule="exact"/>
        <w:rPr>
          <w:rFonts w:ascii="Adobe arabic" w:eastAsia="Symbol" w:hAnsi="Adobe arabic" w:cs="Symbol"/>
          <w:color w:val="A90533"/>
          <w:sz w:val="24"/>
          <w:szCs w:val="24"/>
        </w:rPr>
      </w:pPr>
    </w:p>
    <w:p w14:paraId="05391C2E" w14:textId="77777777" w:rsidR="007B0603" w:rsidRPr="00870977" w:rsidRDefault="007B0603">
      <w:pPr>
        <w:spacing w:line="203" w:lineRule="exact"/>
        <w:rPr>
          <w:rFonts w:ascii="Adobe arabic" w:eastAsia="Symbol" w:hAnsi="Adobe arabic" w:cs="Symbol"/>
          <w:color w:val="A90533"/>
          <w:sz w:val="24"/>
          <w:szCs w:val="24"/>
        </w:rPr>
      </w:pPr>
    </w:p>
    <w:p w14:paraId="0B272BA0" w14:textId="77777777" w:rsidR="001B7CDC" w:rsidRDefault="001B7CDC">
      <w:pPr>
        <w:tabs>
          <w:tab w:val="left" w:pos="1100"/>
        </w:tabs>
        <w:ind w:left="760"/>
        <w:rPr>
          <w:rFonts w:ascii="Adobe arabic" w:eastAsia="Arial" w:hAnsi="Adobe arabic" w:cs="Arial"/>
          <w:sz w:val="24"/>
          <w:szCs w:val="24"/>
        </w:rPr>
      </w:pPr>
    </w:p>
    <w:p w14:paraId="69D869D5" w14:textId="77777777" w:rsidR="00274615" w:rsidRDefault="00274615">
      <w:pPr>
        <w:tabs>
          <w:tab w:val="left" w:pos="1100"/>
        </w:tabs>
        <w:ind w:left="760"/>
        <w:rPr>
          <w:rFonts w:ascii="Adobe arabic" w:eastAsia="Arial" w:hAnsi="Adobe arabic" w:cs="Arial"/>
          <w:sz w:val="24"/>
          <w:szCs w:val="24"/>
        </w:rPr>
      </w:pPr>
    </w:p>
    <w:p w14:paraId="57C3EF7B" w14:textId="77777777" w:rsidR="00274615" w:rsidRDefault="00274615">
      <w:pPr>
        <w:tabs>
          <w:tab w:val="left" w:pos="1100"/>
        </w:tabs>
        <w:ind w:left="760"/>
        <w:rPr>
          <w:rFonts w:ascii="Adobe arabic" w:eastAsia="Arial" w:hAnsi="Adobe arabic" w:cs="Arial"/>
          <w:sz w:val="24"/>
          <w:szCs w:val="24"/>
        </w:rPr>
      </w:pPr>
    </w:p>
    <w:p w14:paraId="7AE23C13" w14:textId="77777777" w:rsidR="00274615" w:rsidRDefault="00274615">
      <w:pPr>
        <w:tabs>
          <w:tab w:val="left" w:pos="1100"/>
        </w:tabs>
        <w:ind w:left="760"/>
        <w:rPr>
          <w:rFonts w:ascii="Adobe arabic" w:eastAsia="Arial" w:hAnsi="Adobe arabic" w:cs="Arial"/>
          <w:sz w:val="24"/>
          <w:szCs w:val="24"/>
        </w:rPr>
      </w:pPr>
    </w:p>
    <w:p w14:paraId="45918D3A" w14:textId="77777777" w:rsidR="003F5B15" w:rsidRDefault="003F5B15">
      <w:pPr>
        <w:tabs>
          <w:tab w:val="left" w:pos="1100"/>
        </w:tabs>
        <w:ind w:left="760"/>
        <w:rPr>
          <w:rFonts w:ascii="Adobe arabic" w:eastAsia="Arial" w:hAnsi="Adobe arabic" w:cs="Arial"/>
          <w:sz w:val="24"/>
          <w:szCs w:val="24"/>
        </w:rPr>
      </w:pPr>
    </w:p>
    <w:p w14:paraId="6CD10873" w14:textId="77777777" w:rsidR="003F5B15" w:rsidRDefault="003F5B15">
      <w:pPr>
        <w:tabs>
          <w:tab w:val="left" w:pos="1100"/>
        </w:tabs>
        <w:ind w:left="760"/>
        <w:rPr>
          <w:rFonts w:ascii="Adobe arabic" w:eastAsia="Arial" w:hAnsi="Adobe arabic" w:cs="Arial"/>
          <w:sz w:val="24"/>
          <w:szCs w:val="24"/>
        </w:rPr>
      </w:pPr>
    </w:p>
    <w:p w14:paraId="0D832AC0" w14:textId="77777777" w:rsidR="00274615" w:rsidRDefault="00274615">
      <w:pPr>
        <w:tabs>
          <w:tab w:val="left" w:pos="1100"/>
        </w:tabs>
        <w:ind w:left="760"/>
        <w:rPr>
          <w:rFonts w:ascii="Adobe arabic" w:eastAsia="Arial" w:hAnsi="Adobe arabic" w:cs="Arial"/>
          <w:sz w:val="24"/>
          <w:szCs w:val="24"/>
        </w:rPr>
      </w:pPr>
    </w:p>
    <w:p w14:paraId="0BD43E41" w14:textId="54462F15" w:rsidR="001B7CDC" w:rsidRDefault="001B7CDC">
      <w:pPr>
        <w:tabs>
          <w:tab w:val="left" w:pos="1100"/>
        </w:tabs>
        <w:ind w:left="760"/>
        <w:rPr>
          <w:rFonts w:ascii="Adobe arabic" w:eastAsia="Arial" w:hAnsi="Adobe arabic" w:cs="Arial"/>
          <w:sz w:val="24"/>
          <w:szCs w:val="24"/>
        </w:rPr>
      </w:pPr>
      <w:r>
        <w:rPr>
          <w:rFonts w:ascii="Adobe arabic" w:eastAsia="Arial" w:hAnsi="Adobe arabic" w:cs="Arial"/>
          <w:sz w:val="24"/>
          <w:szCs w:val="24"/>
        </w:rPr>
        <w:t xml:space="preserve">     </w:t>
      </w:r>
    </w:p>
    <w:p w14:paraId="077E7B77" w14:textId="54445118" w:rsidR="001B7CDC" w:rsidRDefault="001B7CDC">
      <w:pPr>
        <w:tabs>
          <w:tab w:val="left" w:pos="1100"/>
        </w:tabs>
        <w:ind w:left="760"/>
        <w:rPr>
          <w:rFonts w:ascii="Adobe arabic" w:eastAsia="Arial" w:hAnsi="Adobe arabic" w:cs="Arial"/>
          <w:sz w:val="24"/>
          <w:szCs w:val="24"/>
        </w:rPr>
      </w:pPr>
      <w:r w:rsidRPr="00870977">
        <w:rPr>
          <w:rFonts w:ascii="Adobe arabic" w:eastAsia="Symbol" w:hAnsi="Adobe arabic" w:cs="Symbol"/>
          <w:noProof/>
          <w:color w:val="A90533"/>
          <w:sz w:val="24"/>
          <w:szCs w:val="24"/>
        </w:rPr>
        <w:drawing>
          <wp:anchor distT="0" distB="0" distL="114300" distR="114300" simplePos="0" relativeHeight="251658249" behindDoc="1" locked="0" layoutInCell="0" allowOverlap="1" wp14:anchorId="053920A7" wp14:editId="41BFE739">
            <wp:simplePos x="0" y="0"/>
            <wp:positionH relativeFrom="column">
              <wp:posOffset>12700</wp:posOffset>
            </wp:positionH>
            <wp:positionV relativeFrom="paragraph">
              <wp:posOffset>45720</wp:posOffset>
            </wp:positionV>
            <wp:extent cx="311785" cy="5461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6C710B97" w14:textId="77777777" w:rsidR="009369CC" w:rsidRDefault="009369CC" w:rsidP="009369CC">
      <w:pPr>
        <w:tabs>
          <w:tab w:val="left" w:pos="1100"/>
        </w:tabs>
        <w:ind w:left="760"/>
        <w:rPr>
          <w:rFonts w:ascii="Adobe arabic" w:eastAsia="Arial" w:hAnsi="Adobe arabic" w:cs="Arial"/>
          <w:sz w:val="18"/>
          <w:szCs w:val="18"/>
        </w:rPr>
      </w:pPr>
    </w:p>
    <w:p w14:paraId="0D7A02B7" w14:textId="77777777" w:rsidR="009369CC" w:rsidRDefault="009369CC" w:rsidP="009369CC">
      <w:pPr>
        <w:tabs>
          <w:tab w:val="left" w:pos="1100"/>
        </w:tabs>
        <w:ind w:left="760"/>
        <w:rPr>
          <w:rFonts w:ascii="Adobe arabic" w:eastAsia="Arial" w:hAnsi="Adobe arabic" w:cs="Arial"/>
          <w:sz w:val="18"/>
          <w:szCs w:val="18"/>
        </w:rPr>
      </w:pPr>
    </w:p>
    <w:p w14:paraId="05391C2F" w14:textId="47D690B3" w:rsidR="007B0603" w:rsidRPr="009369CC" w:rsidRDefault="004156A7" w:rsidP="009369CC">
      <w:pPr>
        <w:tabs>
          <w:tab w:val="left" w:pos="1100"/>
        </w:tabs>
        <w:ind w:left="760"/>
        <w:rPr>
          <w:sz w:val="20"/>
          <w:szCs w:val="20"/>
        </w:rPr>
      </w:pPr>
      <w:r w:rsidRPr="00274615">
        <w:rPr>
          <w:rFonts w:ascii="Adobe arabic" w:eastAsia="Arial" w:hAnsi="Adobe arabic" w:cs="Arial"/>
          <w:sz w:val="18"/>
          <w:szCs w:val="18"/>
        </w:rPr>
        <w:t>6</w:t>
      </w:r>
      <w:r>
        <w:tab/>
      </w:r>
      <w:r w:rsidRPr="009369CC">
        <w:rPr>
          <w:rFonts w:ascii="Adobe arabic" w:eastAsia="Arial" w:hAnsi="Adobe arabic" w:cs="Arial"/>
          <w:b/>
          <w:bCs/>
          <w:color w:val="A6000C"/>
          <w:sz w:val="16"/>
          <w:szCs w:val="16"/>
        </w:rPr>
        <w:t xml:space="preserve">Guidebook </w:t>
      </w:r>
      <w:r w:rsidR="00CA78F4" w:rsidRPr="009369CC">
        <w:rPr>
          <w:rFonts w:ascii="Adobe arabic" w:eastAsia="Arial" w:hAnsi="Adobe arabic" w:cs="Arial"/>
          <w:b/>
          <w:bCs/>
          <w:color w:val="A6000C"/>
          <w:sz w:val="16"/>
          <w:szCs w:val="16"/>
        </w:rPr>
        <w:t>for</w:t>
      </w:r>
      <w:r w:rsidRPr="009369CC">
        <w:rPr>
          <w:rFonts w:ascii="Adobe arabic" w:eastAsia="Arial" w:hAnsi="Adobe arabic" w:cs="Arial"/>
          <w:b/>
          <w:bCs/>
          <w:color w:val="A6000C"/>
          <w:sz w:val="16"/>
          <w:szCs w:val="16"/>
        </w:rPr>
        <w:t xml:space="preserve"> Inclusive Academic Appointments</w:t>
      </w:r>
    </w:p>
    <w:p w14:paraId="05391C30" w14:textId="77777777" w:rsidR="007B0603" w:rsidRPr="00870977" w:rsidRDefault="007B0603">
      <w:pPr>
        <w:rPr>
          <w:rFonts w:ascii="Adobe arabic" w:hAnsi="Adobe arabic"/>
        </w:rPr>
        <w:sectPr w:rsidR="007B0603" w:rsidRPr="00870977" w:rsidSect="00255CFD">
          <w:type w:val="continuous"/>
          <w:pgSz w:w="12240" w:h="15840"/>
          <w:pgMar w:top="1109" w:right="1160" w:bottom="0" w:left="1060" w:header="0" w:footer="0" w:gutter="0"/>
          <w:cols w:space="720" w:equalWidth="0">
            <w:col w:w="10020"/>
          </w:cols>
        </w:sectPr>
      </w:pPr>
    </w:p>
    <w:bookmarkStart w:id="6" w:name="page7"/>
    <w:bookmarkEnd w:id="6"/>
    <w:p w14:paraId="05391C31"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50" behindDoc="1" locked="0" layoutInCell="0" allowOverlap="1" wp14:anchorId="053920A9" wp14:editId="7ECE96D0">
                <wp:simplePos x="0" y="0"/>
                <wp:positionH relativeFrom="page">
                  <wp:posOffset>0</wp:posOffset>
                </wp:positionH>
                <wp:positionV relativeFrom="page">
                  <wp:posOffset>0</wp:posOffset>
                </wp:positionV>
                <wp:extent cx="7772400" cy="1028700"/>
                <wp:effectExtent l="0" t="0" r="0" b="0"/>
                <wp:wrapNone/>
                <wp:docPr id="11" name="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185B7D6D" id="Shape 11" o:spid="_x0000_s1026" alt="&quot;&quot;" style="position:absolute;margin-left:0;margin-top:0;width:612pt;height:81pt;z-index:-251711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II. Initial Search Processes</w:t>
      </w:r>
    </w:p>
    <w:p w14:paraId="05391C32" w14:textId="77777777" w:rsidR="007B0603" w:rsidRPr="00870977" w:rsidRDefault="007B0603">
      <w:pPr>
        <w:rPr>
          <w:rFonts w:ascii="Adobe arabic" w:hAnsi="Adobe arabic"/>
        </w:rPr>
        <w:sectPr w:rsidR="007B0603" w:rsidRPr="00870977" w:rsidSect="00255CFD">
          <w:pgSz w:w="12240" w:h="15840"/>
          <w:pgMar w:top="1128" w:right="1320" w:bottom="0" w:left="1080" w:header="0" w:footer="0" w:gutter="0"/>
          <w:cols w:space="720" w:equalWidth="0">
            <w:col w:w="9840"/>
          </w:cols>
        </w:sectPr>
      </w:pPr>
    </w:p>
    <w:p w14:paraId="05391C33" w14:textId="77777777" w:rsidR="007B0603" w:rsidRPr="00870977" w:rsidRDefault="007B0603">
      <w:pPr>
        <w:spacing w:line="200" w:lineRule="exact"/>
        <w:rPr>
          <w:rFonts w:ascii="Adobe arabic" w:hAnsi="Adobe arabic"/>
          <w:sz w:val="20"/>
          <w:szCs w:val="20"/>
        </w:rPr>
      </w:pPr>
    </w:p>
    <w:p w14:paraId="05391C34" w14:textId="77777777" w:rsidR="007B0603" w:rsidRPr="00870977" w:rsidRDefault="007B0603">
      <w:pPr>
        <w:spacing w:line="200" w:lineRule="exact"/>
        <w:rPr>
          <w:rFonts w:ascii="Adobe arabic" w:hAnsi="Adobe arabic"/>
          <w:sz w:val="20"/>
          <w:szCs w:val="20"/>
        </w:rPr>
      </w:pPr>
    </w:p>
    <w:p w14:paraId="05391C35" w14:textId="77777777" w:rsidR="007B0603" w:rsidRPr="00870977" w:rsidRDefault="007B0603">
      <w:pPr>
        <w:spacing w:line="200" w:lineRule="exact"/>
        <w:rPr>
          <w:rFonts w:ascii="Adobe arabic" w:hAnsi="Adobe arabic"/>
          <w:sz w:val="20"/>
          <w:szCs w:val="20"/>
        </w:rPr>
      </w:pPr>
    </w:p>
    <w:p w14:paraId="05391C36" w14:textId="77777777" w:rsidR="007B0603" w:rsidRPr="00870977" w:rsidRDefault="007B0603">
      <w:pPr>
        <w:spacing w:line="210" w:lineRule="exact"/>
        <w:rPr>
          <w:rFonts w:ascii="Adobe arabic" w:hAnsi="Adobe arabic"/>
          <w:sz w:val="20"/>
          <w:szCs w:val="20"/>
        </w:rPr>
      </w:pPr>
    </w:p>
    <w:p w14:paraId="05391C37" w14:textId="77777777" w:rsidR="007B0603" w:rsidRPr="00327222" w:rsidRDefault="004156A7">
      <w:pPr>
        <w:ind w:left="40"/>
        <w:rPr>
          <w:rFonts w:ascii="Adobe arabic" w:hAnsi="Adobe arabic"/>
          <w:sz w:val="28"/>
          <w:szCs w:val="28"/>
        </w:rPr>
      </w:pPr>
      <w:r w:rsidRPr="00327222">
        <w:rPr>
          <w:rFonts w:ascii="Adobe arabic" w:eastAsia="Arial" w:hAnsi="Adobe arabic" w:cs="Arial"/>
          <w:b/>
          <w:bCs/>
          <w:color w:val="A90533"/>
          <w:sz w:val="28"/>
          <w:szCs w:val="28"/>
        </w:rPr>
        <w:t>II. Initial Search Processes</w:t>
      </w:r>
    </w:p>
    <w:p w14:paraId="05391C38" w14:textId="77777777" w:rsidR="007B0603" w:rsidRPr="00327222" w:rsidRDefault="004156A7">
      <w:pPr>
        <w:spacing w:line="225" w:lineRule="auto"/>
        <w:ind w:left="340"/>
        <w:rPr>
          <w:rFonts w:ascii="Adobe arabic" w:hAnsi="Adobe arabic"/>
          <w:sz w:val="24"/>
          <w:szCs w:val="24"/>
        </w:rPr>
      </w:pPr>
      <w:r w:rsidRPr="00327222">
        <w:rPr>
          <w:rFonts w:ascii="Adobe arabic" w:eastAsia="Arial" w:hAnsi="Adobe arabic" w:cs="Arial"/>
          <w:b/>
          <w:bCs/>
          <w:color w:val="A90533"/>
          <w:sz w:val="24"/>
          <w:szCs w:val="24"/>
        </w:rPr>
        <w:t xml:space="preserve">A. </w:t>
      </w:r>
      <w:r w:rsidRPr="00327222">
        <w:rPr>
          <w:rFonts w:ascii="Adobe arabic" w:eastAsia="Arial" w:hAnsi="Adobe arabic" w:cs="Arial"/>
          <w:b/>
          <w:bCs/>
          <w:color w:val="A6000C"/>
          <w:sz w:val="24"/>
          <w:szCs w:val="24"/>
        </w:rPr>
        <w:t>Requesting a Search</w:t>
      </w:r>
    </w:p>
    <w:p w14:paraId="05391C39" w14:textId="77777777" w:rsidR="007B0603" w:rsidRPr="00870977" w:rsidRDefault="007B0603">
      <w:pPr>
        <w:spacing w:line="1" w:lineRule="exact"/>
        <w:rPr>
          <w:rFonts w:ascii="Adobe arabic" w:hAnsi="Adobe arabic"/>
          <w:sz w:val="20"/>
          <w:szCs w:val="20"/>
        </w:rPr>
      </w:pPr>
    </w:p>
    <w:p w14:paraId="05391C3A" w14:textId="390D314A" w:rsidR="007B0603" w:rsidRDefault="004156A7" w:rsidP="00846477">
      <w:pPr>
        <w:ind w:left="340"/>
        <w:rPr>
          <w:rFonts w:ascii="Adobe arabic" w:eastAsia="Arial" w:hAnsi="Adobe arabic" w:cs="Arial"/>
          <w:sz w:val="16"/>
          <w:szCs w:val="16"/>
        </w:rPr>
      </w:pPr>
      <w:r w:rsidRPr="00846477">
        <w:rPr>
          <w:rFonts w:ascii="Adobe arabic" w:eastAsia="Arial" w:hAnsi="Adobe arabic" w:cs="Arial"/>
          <w:sz w:val="18"/>
          <w:szCs w:val="18"/>
        </w:rPr>
        <w:t xml:space="preserve">As of January 1st, 2019, all faculty searches must seek prior approval. This is done by submitting a Full Time Faculty Vacancies Checklist. Please click </w:t>
      </w:r>
      <w:hyperlink r:id="rId15">
        <w:r w:rsidRPr="00FD185F">
          <w:rPr>
            <w:rFonts w:ascii="Adobe arabic" w:eastAsia="Arial" w:hAnsi="Adobe arabic" w:cs="Arial"/>
            <w:b/>
            <w:bCs/>
            <w:color w:val="4472C4" w:themeColor="accent1"/>
            <w:sz w:val="18"/>
            <w:szCs w:val="18"/>
            <w:u w:val="single"/>
          </w:rPr>
          <w:t>here</w:t>
        </w:r>
        <w:r w:rsidRPr="00FD185F">
          <w:rPr>
            <w:rFonts w:ascii="Adobe arabic" w:eastAsia="Arial" w:hAnsi="Adobe arabic" w:cs="Arial"/>
            <w:color w:val="4472C4" w:themeColor="accent1"/>
            <w:sz w:val="18"/>
            <w:szCs w:val="18"/>
          </w:rPr>
          <w:t xml:space="preserve"> </w:t>
        </w:r>
      </w:hyperlink>
      <w:r w:rsidRPr="00846477">
        <w:rPr>
          <w:rFonts w:ascii="Adobe arabic" w:eastAsia="Arial" w:hAnsi="Adobe arabic" w:cs="Arial"/>
          <w:sz w:val="18"/>
          <w:szCs w:val="18"/>
        </w:rPr>
        <w:t xml:space="preserve">to access the Full Time Faculty Vacancies Checklist. Prior approval by both </w:t>
      </w:r>
      <w:r w:rsidR="00990EE7">
        <w:rPr>
          <w:rFonts w:ascii="Adobe arabic" w:eastAsia="Arial" w:hAnsi="Adobe arabic" w:cs="Arial"/>
          <w:sz w:val="18"/>
          <w:szCs w:val="18"/>
        </w:rPr>
        <w:t>OIE</w:t>
      </w:r>
      <w:r w:rsidRPr="00846477">
        <w:rPr>
          <w:rFonts w:ascii="Adobe arabic" w:eastAsia="Arial" w:hAnsi="Adobe arabic" w:cs="Arial"/>
          <w:sz w:val="18"/>
          <w:szCs w:val="18"/>
        </w:rPr>
        <w:t xml:space="preserve"> and OAA ensures that certain aspects for equitable searches are taking place, including ADA language</w:t>
      </w:r>
      <w:r w:rsidR="000A4DBA">
        <w:rPr>
          <w:rFonts w:ascii="Adobe arabic" w:eastAsia="Arial" w:hAnsi="Adobe arabic" w:cs="Arial"/>
          <w:sz w:val="18"/>
          <w:szCs w:val="18"/>
        </w:rPr>
        <w:t xml:space="preserve">, </w:t>
      </w:r>
      <w:r w:rsidRPr="00846477">
        <w:rPr>
          <w:rFonts w:ascii="Adobe arabic" w:eastAsia="Arial" w:hAnsi="Adobe arabic" w:cs="Arial"/>
          <w:sz w:val="18"/>
          <w:szCs w:val="18"/>
        </w:rPr>
        <w:t>appropriate date for the training, search committee composition, and an initial check of the position description. Once approved, the vacancy notice will be posted</w:t>
      </w:r>
      <w:r w:rsidR="155AE349" w:rsidRPr="5B2BAF9D">
        <w:rPr>
          <w:rFonts w:ascii="Adobe arabic" w:eastAsia="Arial" w:hAnsi="Adobe arabic" w:cs="Arial"/>
          <w:sz w:val="18"/>
          <w:szCs w:val="18"/>
        </w:rPr>
        <w:t>,</w:t>
      </w:r>
      <w:r w:rsidRPr="00846477">
        <w:rPr>
          <w:rFonts w:ascii="Adobe arabic" w:eastAsia="Arial" w:hAnsi="Adobe arabic" w:cs="Arial"/>
          <w:sz w:val="18"/>
          <w:szCs w:val="18"/>
        </w:rPr>
        <w:t xml:space="preserve"> and the search process can begin. There are additional steps necessary for administrators, search committees, and staff, in filling faculty positions. Please visit this</w:t>
      </w:r>
      <w:r w:rsidRPr="00FD185F">
        <w:rPr>
          <w:rFonts w:ascii="Adobe arabic" w:eastAsia="Arial" w:hAnsi="Adobe arabic" w:cs="Arial"/>
          <w:color w:val="4472C4" w:themeColor="accent1"/>
          <w:sz w:val="18"/>
          <w:szCs w:val="18"/>
        </w:rPr>
        <w:t xml:space="preserve"> </w:t>
      </w:r>
      <w:hyperlink r:id="rId16">
        <w:r w:rsidRPr="00FD185F">
          <w:rPr>
            <w:rFonts w:ascii="Adobe arabic" w:eastAsia="Arial" w:hAnsi="Adobe arabic" w:cs="Arial"/>
            <w:b/>
            <w:bCs/>
            <w:color w:val="4472C4" w:themeColor="accent1"/>
            <w:sz w:val="18"/>
            <w:szCs w:val="18"/>
            <w:u w:val="single"/>
          </w:rPr>
          <w:t>link</w:t>
        </w:r>
        <w:r w:rsidRPr="00FD185F">
          <w:rPr>
            <w:rFonts w:ascii="Adobe arabic" w:eastAsia="Arial" w:hAnsi="Adobe arabic" w:cs="Arial"/>
            <w:color w:val="4472C4" w:themeColor="accent1"/>
            <w:sz w:val="18"/>
            <w:szCs w:val="18"/>
          </w:rPr>
          <w:t xml:space="preserve"> </w:t>
        </w:r>
      </w:hyperlink>
      <w:r w:rsidRPr="00846477">
        <w:rPr>
          <w:rFonts w:ascii="Adobe arabic" w:eastAsia="Arial" w:hAnsi="Adobe arabic" w:cs="Arial"/>
          <w:sz w:val="18"/>
          <w:szCs w:val="18"/>
        </w:rPr>
        <w:t>to learn about all stages for faculty hiring</w:t>
      </w:r>
      <w:r w:rsidRPr="00870977">
        <w:rPr>
          <w:rFonts w:ascii="Adobe arabic" w:eastAsia="Arial" w:hAnsi="Adobe arabic" w:cs="Arial"/>
          <w:sz w:val="16"/>
          <w:szCs w:val="16"/>
        </w:rPr>
        <w:t>.</w:t>
      </w:r>
    </w:p>
    <w:p w14:paraId="647357DE" w14:textId="77777777" w:rsidR="00846477" w:rsidRPr="00870977" w:rsidRDefault="00846477" w:rsidP="00846477">
      <w:pPr>
        <w:ind w:left="340"/>
        <w:rPr>
          <w:rFonts w:ascii="Adobe arabic" w:eastAsia="Arial" w:hAnsi="Adobe arabic" w:cs="Arial"/>
          <w:sz w:val="16"/>
          <w:szCs w:val="16"/>
        </w:rPr>
      </w:pPr>
    </w:p>
    <w:p w14:paraId="05391C3B" w14:textId="77777777" w:rsidR="007B0603" w:rsidRPr="00846477" w:rsidRDefault="004156A7">
      <w:pPr>
        <w:spacing w:line="234" w:lineRule="auto"/>
        <w:ind w:left="360"/>
        <w:rPr>
          <w:rFonts w:ascii="Adobe arabic" w:hAnsi="Adobe arabic"/>
          <w:sz w:val="24"/>
          <w:szCs w:val="24"/>
        </w:rPr>
      </w:pPr>
      <w:r w:rsidRPr="00846477">
        <w:rPr>
          <w:rFonts w:ascii="Adobe arabic" w:eastAsia="Arial" w:hAnsi="Adobe arabic" w:cs="Arial"/>
          <w:b/>
          <w:bCs/>
          <w:color w:val="A90533"/>
          <w:sz w:val="24"/>
          <w:szCs w:val="24"/>
        </w:rPr>
        <w:t>B. Forming an Inclusive Hiring Committee</w:t>
      </w:r>
    </w:p>
    <w:p w14:paraId="05391C3C" w14:textId="77777777" w:rsidR="007B0603" w:rsidRPr="00846477" w:rsidRDefault="004156A7" w:rsidP="00846477">
      <w:pPr>
        <w:ind w:left="340" w:right="180"/>
        <w:rPr>
          <w:rFonts w:ascii="Adobe arabic" w:hAnsi="Adobe arabic"/>
          <w:sz w:val="18"/>
          <w:szCs w:val="18"/>
        </w:rPr>
      </w:pPr>
      <w:r w:rsidRPr="00846477">
        <w:rPr>
          <w:rFonts w:ascii="Adobe arabic" w:eastAsia="Arial" w:hAnsi="Adobe arabic" w:cs="Arial"/>
          <w:sz w:val="18"/>
          <w:szCs w:val="18"/>
        </w:rPr>
        <w:t>Search committees are the preferred and expected means of facilitating appointments at Indiana University. They provide the most efficient mechanism for assessing large volumes of job applications and help to leverage diverse perspectives, expertise, and backgrounds of committee members to advance a fair and unbiased process.</w:t>
      </w:r>
    </w:p>
    <w:p w14:paraId="05391C3D" w14:textId="77777777" w:rsidR="007B0603" w:rsidRPr="00870977" w:rsidRDefault="007B0603">
      <w:pPr>
        <w:spacing w:line="157" w:lineRule="exact"/>
        <w:rPr>
          <w:rFonts w:ascii="Adobe arabic" w:hAnsi="Adobe arabic"/>
          <w:sz w:val="20"/>
          <w:szCs w:val="20"/>
        </w:rPr>
      </w:pPr>
    </w:p>
    <w:p w14:paraId="05391C3E" w14:textId="79AFB1EA" w:rsidR="007B0603" w:rsidRPr="00787CB5" w:rsidRDefault="004156A7" w:rsidP="00787CB5">
      <w:pPr>
        <w:ind w:left="380" w:right="40"/>
        <w:rPr>
          <w:rFonts w:ascii="Adobe arabic" w:hAnsi="Adobe arabic"/>
          <w:sz w:val="18"/>
          <w:szCs w:val="18"/>
        </w:rPr>
      </w:pPr>
      <w:r w:rsidRPr="00787CB5">
        <w:rPr>
          <w:rFonts w:ascii="Adobe arabic" w:eastAsia="Arial" w:hAnsi="Adobe arabic" w:cs="Arial"/>
          <w:b/>
          <w:bCs/>
          <w:color w:val="A90533"/>
          <w:sz w:val="18"/>
          <w:szCs w:val="18"/>
        </w:rPr>
        <w:t xml:space="preserve">What it Means to be Chair of a Search Committee. </w:t>
      </w:r>
      <w:r w:rsidR="000A4DBA" w:rsidRPr="000A4DBA">
        <w:rPr>
          <w:rFonts w:ascii="Adobe arabic" w:eastAsia="Arial" w:hAnsi="Adobe arabic" w:cs="Arial"/>
          <w:color w:val="000000"/>
          <w:sz w:val="18"/>
          <w:szCs w:val="18"/>
        </w:rPr>
        <w:t>The Chair sets the tone for the committee, supports practices that attract a broad range of candidates, and ensures transparency throughout the search process. The Chair is expected to collaborate with their Human Resources Business Partner (HRBP) to ensure that all candidates are consistently updated in the People Admin system—recording their status as applicants, interviewees (short or long list), or finalists. For more information on managing candidate statuses, please refer to Section IV (Fair and Thorough Review and Assessment of Candidates) in this guidebook. Given the power dynamics in their roles, department chairs are not permitted to serve as chairs of search committees.</w:t>
      </w:r>
    </w:p>
    <w:p w14:paraId="05391C3F" w14:textId="77777777" w:rsidR="007B0603" w:rsidRPr="00787CB5" w:rsidRDefault="007B0603" w:rsidP="00787CB5">
      <w:pPr>
        <w:rPr>
          <w:rFonts w:ascii="Adobe arabic" w:hAnsi="Adobe arabic"/>
          <w:sz w:val="18"/>
          <w:szCs w:val="18"/>
        </w:rPr>
      </w:pPr>
    </w:p>
    <w:p w14:paraId="05391C40" w14:textId="26D086D2" w:rsidR="007B0603" w:rsidRPr="00703EBB" w:rsidRDefault="004156A7" w:rsidP="00787CB5">
      <w:pPr>
        <w:ind w:left="380" w:right="120"/>
        <w:rPr>
          <w:rFonts w:ascii="Adobe arabic" w:eastAsia="Arial" w:hAnsi="Adobe arabic" w:cs="Arial"/>
          <w:color w:val="000000"/>
          <w:sz w:val="18"/>
          <w:szCs w:val="18"/>
          <w:u w:val="single"/>
        </w:rPr>
      </w:pPr>
      <w:r w:rsidRPr="00787CB5">
        <w:rPr>
          <w:rFonts w:ascii="Adobe arabic" w:eastAsia="Arial" w:hAnsi="Adobe arabic" w:cs="Arial"/>
          <w:b/>
          <w:bCs/>
          <w:color w:val="A90533"/>
          <w:sz w:val="18"/>
          <w:szCs w:val="18"/>
        </w:rPr>
        <w:t xml:space="preserve">Committee Composition. </w:t>
      </w:r>
      <w:r w:rsidRPr="00787CB5">
        <w:rPr>
          <w:rFonts w:ascii="Adobe arabic" w:eastAsia="Arial" w:hAnsi="Adobe arabic" w:cs="Arial"/>
          <w:color w:val="000000"/>
          <w:sz w:val="18"/>
          <w:szCs w:val="18"/>
        </w:rPr>
        <w:t>As the unit prepares for a specific search, departments should form their committees by considering</w:t>
      </w:r>
      <w:r w:rsidRPr="00787CB5">
        <w:rPr>
          <w:rFonts w:ascii="Adobe arabic" w:eastAsia="Arial" w:hAnsi="Adobe arabic" w:cs="Arial"/>
          <w:b/>
          <w:bCs/>
          <w:color w:val="A90533"/>
          <w:sz w:val="18"/>
          <w:szCs w:val="18"/>
        </w:rPr>
        <w:t xml:space="preserve"> </w:t>
      </w:r>
      <w:r w:rsidRPr="00787CB5">
        <w:rPr>
          <w:rFonts w:ascii="Adobe arabic" w:eastAsia="Arial" w:hAnsi="Adobe arabic" w:cs="Arial"/>
          <w:color w:val="000000"/>
          <w:sz w:val="18"/>
          <w:szCs w:val="18"/>
        </w:rPr>
        <w:t>additional factors beyond disciplinary expertise. How search committees are formed signals what the unit values and how it distributes power. Committee composition also sends an important message to applicants about the department’s—and I</w:t>
      </w:r>
      <w:r w:rsidR="00795894">
        <w:rPr>
          <w:rFonts w:ascii="Adobe arabic" w:eastAsia="Arial" w:hAnsi="Adobe arabic" w:cs="Arial"/>
          <w:color w:val="000000"/>
          <w:sz w:val="18"/>
          <w:szCs w:val="18"/>
        </w:rPr>
        <w:t>ndiana University</w:t>
      </w:r>
      <w:r w:rsidRPr="00787CB5">
        <w:rPr>
          <w:rFonts w:ascii="Adobe arabic" w:eastAsia="Arial" w:hAnsi="Adobe arabic" w:cs="Arial"/>
          <w:color w:val="000000"/>
          <w:sz w:val="18"/>
          <w:szCs w:val="18"/>
        </w:rPr>
        <w:t>’s— commitment to creating and supporting a</w:t>
      </w:r>
      <w:r w:rsidR="00795894">
        <w:rPr>
          <w:rFonts w:ascii="Adobe arabic" w:eastAsia="Arial" w:hAnsi="Adobe arabic" w:cs="Arial"/>
          <w:color w:val="000000"/>
          <w:sz w:val="18"/>
          <w:szCs w:val="18"/>
        </w:rPr>
        <w:t xml:space="preserve">n intellectually </w:t>
      </w:r>
      <w:r w:rsidRPr="00787CB5">
        <w:rPr>
          <w:rFonts w:ascii="Adobe arabic" w:eastAsia="Arial" w:hAnsi="Adobe arabic" w:cs="Arial"/>
          <w:color w:val="000000"/>
          <w:sz w:val="18"/>
          <w:szCs w:val="18"/>
        </w:rPr>
        <w:t xml:space="preserve">diverse and inclusive community. For more information about Do’s and Don’ts for search committees recommended by the </w:t>
      </w:r>
      <w:r w:rsidR="00990EE7">
        <w:rPr>
          <w:rFonts w:ascii="Adobe arabic" w:eastAsia="Arial" w:hAnsi="Adobe arabic" w:cs="Arial"/>
          <w:color w:val="000000"/>
          <w:sz w:val="18"/>
          <w:szCs w:val="18"/>
        </w:rPr>
        <w:t>Office of Institutional Equity</w:t>
      </w:r>
      <w:r w:rsidRPr="00787CB5">
        <w:rPr>
          <w:rFonts w:ascii="Adobe arabic" w:eastAsia="Arial" w:hAnsi="Adobe arabic" w:cs="Arial"/>
          <w:color w:val="000000"/>
          <w:sz w:val="18"/>
          <w:szCs w:val="18"/>
        </w:rPr>
        <w:t xml:space="preserve">, please visit this </w:t>
      </w:r>
      <w:hyperlink r:id="rId17">
        <w:r w:rsidRPr="00703EBB">
          <w:rPr>
            <w:rFonts w:ascii="Adobe arabic" w:eastAsia="Arial" w:hAnsi="Adobe arabic" w:cs="Arial"/>
            <w:b/>
            <w:bCs/>
            <w:color w:val="A90533"/>
            <w:sz w:val="18"/>
            <w:szCs w:val="18"/>
            <w:u w:val="single"/>
          </w:rPr>
          <w:t>link.</w:t>
        </w:r>
      </w:hyperlink>
    </w:p>
    <w:p w14:paraId="05391C41" w14:textId="77777777" w:rsidR="007B0603" w:rsidRPr="00787CB5" w:rsidRDefault="007B0603" w:rsidP="00787CB5">
      <w:pPr>
        <w:rPr>
          <w:rFonts w:ascii="Adobe arabic" w:hAnsi="Adobe arabic"/>
          <w:sz w:val="18"/>
          <w:szCs w:val="18"/>
        </w:rPr>
      </w:pPr>
    </w:p>
    <w:p w14:paraId="05391C42" w14:textId="240435A4" w:rsidR="007B0603" w:rsidRPr="00787CB5" w:rsidRDefault="004156A7" w:rsidP="00787CB5">
      <w:pPr>
        <w:ind w:left="380" w:right="20"/>
        <w:rPr>
          <w:rFonts w:ascii="Adobe arabic" w:hAnsi="Adobe arabic"/>
          <w:sz w:val="18"/>
          <w:szCs w:val="18"/>
        </w:rPr>
      </w:pPr>
      <w:r w:rsidRPr="00787CB5">
        <w:rPr>
          <w:rFonts w:ascii="Adobe arabic" w:eastAsia="Arial" w:hAnsi="Adobe arabic" w:cs="Arial"/>
          <w:sz w:val="18"/>
          <w:szCs w:val="18"/>
        </w:rPr>
        <w:t xml:space="preserve">All search committee members are expected to be fully involved in the search, including the evaluation of candidates and the development and use of interview questions. Ideally, all committee members should be engaged in the screening of applicants through a thorough review of requested materials to ensure basic qualifications are met. However, when presented with </w:t>
      </w:r>
      <w:r w:rsidR="61C96731" w:rsidRPr="5B2BAF9D">
        <w:rPr>
          <w:rFonts w:ascii="Adobe arabic" w:eastAsia="Arial" w:hAnsi="Adobe arabic" w:cs="Arial"/>
          <w:sz w:val="18"/>
          <w:szCs w:val="18"/>
        </w:rPr>
        <w:t>many</w:t>
      </w:r>
      <w:r w:rsidRPr="00787CB5">
        <w:rPr>
          <w:rFonts w:ascii="Adobe arabic" w:eastAsia="Arial" w:hAnsi="Adobe arabic" w:cs="Arial"/>
          <w:sz w:val="18"/>
          <w:szCs w:val="18"/>
        </w:rPr>
        <w:t xml:space="preserve"> applicants, </w:t>
      </w:r>
      <w:r w:rsidR="61C96731" w:rsidRPr="5B2BAF9D">
        <w:rPr>
          <w:rFonts w:ascii="Adobe arabic" w:eastAsia="Arial" w:hAnsi="Adobe arabic" w:cs="Arial"/>
          <w:sz w:val="18"/>
          <w:szCs w:val="18"/>
        </w:rPr>
        <w:t>at least</w:t>
      </w:r>
      <w:r w:rsidRPr="00787CB5">
        <w:rPr>
          <w:rFonts w:ascii="Adobe arabic" w:eastAsia="Arial" w:hAnsi="Adobe arabic" w:cs="Arial"/>
          <w:sz w:val="18"/>
          <w:szCs w:val="18"/>
        </w:rPr>
        <w:t xml:space="preserve"> two committee members should be designated to read through all the materials of a divided applicant pool. When employed, this type of division of labor ensures an equitable review and assessment of candidates.</w:t>
      </w:r>
    </w:p>
    <w:p w14:paraId="05391C43" w14:textId="77777777" w:rsidR="007B0603" w:rsidRPr="00787CB5" w:rsidRDefault="007B0603" w:rsidP="00787CB5">
      <w:pPr>
        <w:rPr>
          <w:rFonts w:ascii="Adobe arabic" w:hAnsi="Adobe arabic"/>
          <w:sz w:val="18"/>
          <w:szCs w:val="18"/>
        </w:rPr>
      </w:pPr>
    </w:p>
    <w:p w14:paraId="4CFCC527" w14:textId="77777777" w:rsidR="000A4DBA" w:rsidRPr="000A4DBA" w:rsidRDefault="004156A7" w:rsidP="000A4DBA">
      <w:pPr>
        <w:ind w:left="380" w:right="760"/>
        <w:rPr>
          <w:rFonts w:ascii="Adobe arabic" w:eastAsia="Arial" w:hAnsi="Adobe arabic" w:cs="Arial"/>
          <w:color w:val="000000"/>
          <w:sz w:val="18"/>
          <w:szCs w:val="18"/>
        </w:rPr>
      </w:pPr>
      <w:r w:rsidRPr="00787CB5">
        <w:rPr>
          <w:rFonts w:ascii="Adobe arabic" w:eastAsia="Arial" w:hAnsi="Adobe arabic" w:cs="Arial"/>
          <w:b/>
          <w:bCs/>
          <w:color w:val="A90533"/>
          <w:sz w:val="18"/>
          <w:szCs w:val="18"/>
        </w:rPr>
        <w:t xml:space="preserve">Committee Responsibilities. </w:t>
      </w:r>
      <w:r w:rsidR="000A4DBA" w:rsidRPr="5B2BAF9D">
        <w:rPr>
          <w:rFonts w:ascii="Adobe arabic" w:eastAsia="Arial" w:hAnsi="Adobe arabic" w:cs="Arial"/>
          <w:color w:val="000000" w:themeColor="text1"/>
          <w:sz w:val="18"/>
          <w:szCs w:val="18"/>
        </w:rPr>
        <w:t>It is the responsibility of the search committee to attract, evaluate, and recommend the best candidates for a position. To fulfill this responsibility, the committee must:</w:t>
      </w:r>
    </w:p>
    <w:p w14:paraId="182442B6" w14:textId="77777777" w:rsidR="000A4DBA" w:rsidRPr="000A4DBA" w:rsidRDefault="000A4DBA" w:rsidP="004E3972">
      <w:pPr>
        <w:pStyle w:val="ListParagraph"/>
        <w:numPr>
          <w:ilvl w:val="0"/>
          <w:numId w:val="48"/>
        </w:numPr>
        <w:ind w:right="760"/>
        <w:rPr>
          <w:rFonts w:ascii="Adobe arabic" w:eastAsia="Arial" w:hAnsi="Adobe arabic" w:cs="Arial"/>
          <w:color w:val="000000"/>
          <w:sz w:val="18"/>
          <w:szCs w:val="18"/>
        </w:rPr>
      </w:pPr>
      <w:r w:rsidRPr="000A4DBA">
        <w:rPr>
          <w:rFonts w:ascii="Adobe arabic" w:eastAsia="Arial" w:hAnsi="Adobe arabic" w:cs="Arial"/>
          <w:color w:val="000000"/>
          <w:sz w:val="18"/>
          <w:szCs w:val="18"/>
        </w:rPr>
        <w:t>Consider a broad range of research and teaching areas to attract candidates from diverse backgrounds.</w:t>
      </w:r>
    </w:p>
    <w:p w14:paraId="421FF5EA" w14:textId="77777777" w:rsidR="000A4DBA" w:rsidRPr="000A4DBA" w:rsidRDefault="000A4DBA" w:rsidP="004E3972">
      <w:pPr>
        <w:pStyle w:val="ListParagraph"/>
        <w:numPr>
          <w:ilvl w:val="0"/>
          <w:numId w:val="48"/>
        </w:numPr>
        <w:ind w:right="760"/>
        <w:rPr>
          <w:rFonts w:ascii="Adobe arabic" w:eastAsia="Arial" w:hAnsi="Adobe arabic" w:cs="Arial"/>
          <w:color w:val="000000"/>
          <w:sz w:val="18"/>
          <w:szCs w:val="18"/>
        </w:rPr>
      </w:pPr>
      <w:r w:rsidRPr="000A4DBA">
        <w:rPr>
          <w:rFonts w:ascii="Adobe arabic" w:eastAsia="Arial" w:hAnsi="Adobe arabic" w:cs="Arial"/>
          <w:color w:val="000000"/>
          <w:sz w:val="18"/>
          <w:szCs w:val="18"/>
        </w:rPr>
        <w:t>Follow a strategic hiring plan that aligns with the unit's vision and hiring priorities.</w:t>
      </w:r>
    </w:p>
    <w:p w14:paraId="5F29FBE1" w14:textId="77777777" w:rsidR="000A4DBA" w:rsidRPr="000A4DBA" w:rsidRDefault="000A4DBA" w:rsidP="004E3972">
      <w:pPr>
        <w:pStyle w:val="ListParagraph"/>
        <w:numPr>
          <w:ilvl w:val="0"/>
          <w:numId w:val="48"/>
        </w:numPr>
        <w:ind w:right="760"/>
        <w:rPr>
          <w:rFonts w:ascii="Adobe arabic" w:eastAsia="Arial" w:hAnsi="Adobe arabic" w:cs="Arial"/>
          <w:color w:val="000000"/>
          <w:sz w:val="18"/>
          <w:szCs w:val="18"/>
        </w:rPr>
      </w:pPr>
      <w:r w:rsidRPr="000A4DBA">
        <w:rPr>
          <w:rFonts w:ascii="Adobe arabic" w:eastAsia="Arial" w:hAnsi="Adobe arabic" w:cs="Arial"/>
          <w:color w:val="000000"/>
          <w:sz w:val="18"/>
          <w:szCs w:val="18"/>
        </w:rPr>
        <w:t>Establish clear and consistent selection criteria to evaluate all applicants fairly (see Section 4: Fair and Thorough Review and Assessment of Candidates).</w:t>
      </w:r>
    </w:p>
    <w:p w14:paraId="68B0D9D3" w14:textId="77777777" w:rsidR="000A4DBA" w:rsidRPr="000A4DBA" w:rsidRDefault="000A4DBA" w:rsidP="004E3972">
      <w:pPr>
        <w:pStyle w:val="ListParagraph"/>
        <w:numPr>
          <w:ilvl w:val="0"/>
          <w:numId w:val="48"/>
        </w:numPr>
        <w:ind w:right="760"/>
        <w:rPr>
          <w:rFonts w:ascii="Adobe arabic" w:eastAsia="Arial" w:hAnsi="Adobe arabic" w:cs="Arial"/>
          <w:color w:val="000000"/>
          <w:sz w:val="18"/>
          <w:szCs w:val="18"/>
        </w:rPr>
      </w:pPr>
      <w:r w:rsidRPr="000A4DBA">
        <w:rPr>
          <w:rFonts w:ascii="Adobe arabic" w:eastAsia="Arial" w:hAnsi="Adobe arabic" w:cs="Arial"/>
          <w:color w:val="000000"/>
          <w:sz w:val="18"/>
          <w:szCs w:val="18"/>
        </w:rPr>
        <w:t>Be aware of and address any biases that may influence the search process.</w:t>
      </w:r>
    </w:p>
    <w:p w14:paraId="63A173DA" w14:textId="77777777" w:rsidR="000A4DBA" w:rsidRPr="000A4DBA" w:rsidRDefault="000A4DBA" w:rsidP="004E3972">
      <w:pPr>
        <w:pStyle w:val="ListParagraph"/>
        <w:numPr>
          <w:ilvl w:val="0"/>
          <w:numId w:val="48"/>
        </w:numPr>
        <w:ind w:right="760"/>
        <w:rPr>
          <w:rFonts w:ascii="Adobe arabic" w:eastAsia="Arial" w:hAnsi="Adobe arabic" w:cs="Arial"/>
          <w:color w:val="000000"/>
          <w:sz w:val="18"/>
          <w:szCs w:val="18"/>
        </w:rPr>
      </w:pPr>
      <w:r w:rsidRPr="000A4DBA">
        <w:rPr>
          <w:rFonts w:ascii="Adobe arabic" w:eastAsia="Arial" w:hAnsi="Adobe arabic" w:cs="Arial"/>
          <w:color w:val="000000"/>
          <w:sz w:val="18"/>
          <w:szCs w:val="18"/>
        </w:rPr>
        <w:t>Complete the search process within a reasonable timeframe.</w:t>
      </w:r>
    </w:p>
    <w:p w14:paraId="43E66A3B" w14:textId="77777777" w:rsidR="000A4DBA" w:rsidRPr="000A4DBA" w:rsidRDefault="000A4DBA" w:rsidP="004E3972">
      <w:pPr>
        <w:pStyle w:val="ListParagraph"/>
        <w:numPr>
          <w:ilvl w:val="0"/>
          <w:numId w:val="48"/>
        </w:numPr>
        <w:ind w:right="760"/>
        <w:rPr>
          <w:rFonts w:ascii="Adobe arabic" w:eastAsia="Arial" w:hAnsi="Adobe arabic" w:cs="Arial"/>
          <w:color w:val="000000"/>
          <w:sz w:val="18"/>
          <w:szCs w:val="18"/>
        </w:rPr>
      </w:pPr>
      <w:r w:rsidRPr="000A4DBA">
        <w:rPr>
          <w:rFonts w:ascii="Adobe arabic" w:eastAsia="Arial" w:hAnsi="Adobe arabic" w:cs="Arial"/>
          <w:color w:val="000000"/>
          <w:sz w:val="18"/>
          <w:szCs w:val="18"/>
        </w:rPr>
        <w:t>Ensure confidentiality throughout the search process.</w:t>
      </w:r>
    </w:p>
    <w:p w14:paraId="05391C51" w14:textId="798632D2" w:rsidR="007B0603" w:rsidRPr="00870977" w:rsidRDefault="007B0603" w:rsidP="000A4DBA">
      <w:pPr>
        <w:ind w:left="380" w:right="760"/>
        <w:rPr>
          <w:rFonts w:ascii="Adobe arabic" w:hAnsi="Adobe arabic"/>
          <w:sz w:val="20"/>
          <w:szCs w:val="20"/>
        </w:rPr>
      </w:pPr>
    </w:p>
    <w:p w14:paraId="05391C52" w14:textId="77777777" w:rsidR="007B0603" w:rsidRPr="00870977" w:rsidRDefault="007B0603">
      <w:pPr>
        <w:spacing w:line="200" w:lineRule="exact"/>
        <w:rPr>
          <w:rFonts w:ascii="Adobe arabic" w:hAnsi="Adobe arabic"/>
          <w:sz w:val="20"/>
          <w:szCs w:val="20"/>
        </w:rPr>
      </w:pPr>
    </w:p>
    <w:p w14:paraId="05391C53" w14:textId="77777777" w:rsidR="007B0603" w:rsidRPr="00870977" w:rsidRDefault="007B0603">
      <w:pPr>
        <w:spacing w:line="200" w:lineRule="exact"/>
        <w:rPr>
          <w:rFonts w:ascii="Adobe arabic" w:hAnsi="Adobe arabic"/>
          <w:sz w:val="20"/>
          <w:szCs w:val="20"/>
        </w:rPr>
      </w:pPr>
    </w:p>
    <w:p w14:paraId="05391C54" w14:textId="77777777" w:rsidR="007B0603" w:rsidRPr="00870977" w:rsidRDefault="007B0603">
      <w:pPr>
        <w:spacing w:line="200" w:lineRule="exact"/>
        <w:rPr>
          <w:rFonts w:ascii="Adobe arabic" w:hAnsi="Adobe arabic"/>
          <w:sz w:val="20"/>
          <w:szCs w:val="20"/>
        </w:rPr>
      </w:pPr>
    </w:p>
    <w:p w14:paraId="05391C55" w14:textId="77777777" w:rsidR="007B0603" w:rsidRDefault="007B0603">
      <w:pPr>
        <w:spacing w:line="200" w:lineRule="exact"/>
        <w:rPr>
          <w:rFonts w:ascii="Adobe arabic" w:hAnsi="Adobe arabic"/>
          <w:sz w:val="20"/>
          <w:szCs w:val="20"/>
        </w:rPr>
      </w:pPr>
    </w:p>
    <w:p w14:paraId="2C73F1BE" w14:textId="77777777" w:rsidR="006F0808" w:rsidRDefault="006F0808">
      <w:pPr>
        <w:spacing w:line="200" w:lineRule="exact"/>
        <w:rPr>
          <w:rFonts w:ascii="Adobe arabic" w:hAnsi="Adobe arabic"/>
          <w:sz w:val="20"/>
          <w:szCs w:val="20"/>
        </w:rPr>
      </w:pPr>
    </w:p>
    <w:p w14:paraId="6A38141E" w14:textId="77777777" w:rsidR="006F0808" w:rsidRDefault="006F0808">
      <w:pPr>
        <w:spacing w:line="200" w:lineRule="exact"/>
        <w:rPr>
          <w:rFonts w:ascii="Adobe arabic" w:hAnsi="Adobe arabic"/>
          <w:sz w:val="20"/>
          <w:szCs w:val="20"/>
        </w:rPr>
      </w:pPr>
    </w:p>
    <w:p w14:paraId="41D250F6" w14:textId="77777777" w:rsidR="006F0808" w:rsidRDefault="006F0808">
      <w:pPr>
        <w:spacing w:line="200" w:lineRule="exact"/>
        <w:rPr>
          <w:rFonts w:ascii="Adobe arabic" w:hAnsi="Adobe arabic"/>
          <w:sz w:val="20"/>
          <w:szCs w:val="20"/>
        </w:rPr>
      </w:pPr>
    </w:p>
    <w:p w14:paraId="028476A7" w14:textId="7FD9A199" w:rsidR="006F0808" w:rsidRDefault="006F0808">
      <w:pPr>
        <w:spacing w:line="200" w:lineRule="exact"/>
        <w:rPr>
          <w:rFonts w:ascii="Adobe arabic" w:hAnsi="Adobe arabic"/>
          <w:sz w:val="20"/>
          <w:szCs w:val="20"/>
        </w:rPr>
      </w:pPr>
    </w:p>
    <w:p w14:paraId="5E81EC22" w14:textId="1DF4BFED" w:rsidR="006F0808" w:rsidRPr="00870977" w:rsidRDefault="006F0808">
      <w:pPr>
        <w:spacing w:line="200" w:lineRule="exact"/>
        <w:rPr>
          <w:rFonts w:ascii="Adobe arabic" w:hAnsi="Adobe arabic"/>
          <w:sz w:val="20"/>
          <w:szCs w:val="20"/>
        </w:rPr>
      </w:pPr>
    </w:p>
    <w:p w14:paraId="05391C56" w14:textId="4B2A0DC7" w:rsidR="007B0603" w:rsidRPr="00870977" w:rsidRDefault="007B0603">
      <w:pPr>
        <w:spacing w:line="200" w:lineRule="exact"/>
        <w:rPr>
          <w:rFonts w:ascii="Adobe arabic" w:hAnsi="Adobe arabic"/>
          <w:sz w:val="20"/>
          <w:szCs w:val="20"/>
        </w:rPr>
      </w:pPr>
    </w:p>
    <w:p w14:paraId="05391C57" w14:textId="56C26E7C" w:rsidR="007B0603" w:rsidRPr="00870977" w:rsidRDefault="007B0603">
      <w:pPr>
        <w:spacing w:line="200" w:lineRule="exact"/>
        <w:rPr>
          <w:rFonts w:ascii="Adobe arabic" w:hAnsi="Adobe arabic"/>
          <w:sz w:val="20"/>
          <w:szCs w:val="20"/>
        </w:rPr>
      </w:pPr>
    </w:p>
    <w:p w14:paraId="05391C58" w14:textId="641FDD14" w:rsidR="007B0603" w:rsidRPr="00870977" w:rsidRDefault="007B0603">
      <w:pPr>
        <w:spacing w:line="200" w:lineRule="exact"/>
        <w:rPr>
          <w:rFonts w:ascii="Adobe arabic" w:hAnsi="Adobe arabic"/>
          <w:sz w:val="20"/>
          <w:szCs w:val="20"/>
        </w:rPr>
      </w:pPr>
    </w:p>
    <w:p w14:paraId="05391C59" w14:textId="797F3A10" w:rsidR="007B0603" w:rsidRPr="00870977" w:rsidRDefault="007B0603">
      <w:pPr>
        <w:spacing w:line="316" w:lineRule="exact"/>
        <w:rPr>
          <w:rFonts w:ascii="Adobe arabic" w:hAnsi="Adobe arabic"/>
          <w:sz w:val="20"/>
          <w:szCs w:val="20"/>
        </w:rPr>
      </w:pPr>
    </w:p>
    <w:p w14:paraId="3036F9FF" w14:textId="20E366A2" w:rsidR="003F5B15" w:rsidRDefault="009369CC">
      <w:pPr>
        <w:ind w:left="740"/>
        <w:rPr>
          <w:rFonts w:ascii="Adobe arabic" w:eastAsia="Arial" w:hAnsi="Adobe arabic" w:cs="Arial"/>
          <w:sz w:val="18"/>
          <w:szCs w:val="18"/>
        </w:rPr>
      </w:pPr>
      <w:r w:rsidRPr="00787CB5">
        <w:rPr>
          <w:rFonts w:ascii="Adobe arabic" w:hAnsi="Adobe arabic"/>
          <w:noProof/>
          <w:sz w:val="18"/>
          <w:szCs w:val="18"/>
        </w:rPr>
        <w:drawing>
          <wp:anchor distT="0" distB="0" distL="114300" distR="114300" simplePos="0" relativeHeight="251658251" behindDoc="1" locked="0" layoutInCell="0" allowOverlap="1" wp14:anchorId="053920AB" wp14:editId="5A9C610C">
            <wp:simplePos x="0" y="0"/>
            <wp:positionH relativeFrom="column">
              <wp:posOffset>0</wp:posOffset>
            </wp:positionH>
            <wp:positionV relativeFrom="paragraph">
              <wp:posOffset>5080</wp:posOffset>
            </wp:positionV>
            <wp:extent cx="311785" cy="5461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488910D0" w14:textId="77777777" w:rsidR="003F5B15" w:rsidRDefault="003F5B15">
      <w:pPr>
        <w:ind w:left="740"/>
        <w:rPr>
          <w:rFonts w:ascii="Adobe arabic" w:eastAsia="Arial" w:hAnsi="Adobe arabic" w:cs="Arial"/>
          <w:sz w:val="18"/>
          <w:szCs w:val="18"/>
        </w:rPr>
      </w:pPr>
    </w:p>
    <w:p w14:paraId="5EAF6556" w14:textId="77777777" w:rsidR="009369CC" w:rsidRDefault="009369CC">
      <w:pPr>
        <w:ind w:left="740"/>
        <w:rPr>
          <w:rFonts w:ascii="Adobe arabic" w:eastAsia="Arial" w:hAnsi="Adobe arabic" w:cs="Arial"/>
          <w:sz w:val="18"/>
          <w:szCs w:val="18"/>
        </w:rPr>
      </w:pPr>
    </w:p>
    <w:p w14:paraId="05391C5A" w14:textId="70CD8234" w:rsidR="007B0603" w:rsidRPr="009369CC" w:rsidRDefault="004156A7">
      <w:pPr>
        <w:ind w:left="740"/>
        <w:rPr>
          <w:rFonts w:ascii="Adobe arabic" w:hAnsi="Adobe arabic"/>
          <w:sz w:val="16"/>
          <w:szCs w:val="16"/>
        </w:rPr>
      </w:pPr>
      <w:r w:rsidRPr="006F0808">
        <w:rPr>
          <w:rFonts w:ascii="Adobe arabic" w:eastAsia="Arial" w:hAnsi="Adobe arabic" w:cs="Arial"/>
          <w:sz w:val="18"/>
          <w:szCs w:val="18"/>
        </w:rPr>
        <w:t xml:space="preserve">7 </w:t>
      </w:r>
      <w:r w:rsidRPr="009369CC">
        <w:rPr>
          <w:rFonts w:ascii="Adobe arabic" w:eastAsia="Arial" w:hAnsi="Adobe arabic" w:cs="Arial"/>
          <w:b/>
          <w:bCs/>
          <w:color w:val="A6000C"/>
          <w:sz w:val="16"/>
          <w:szCs w:val="16"/>
        </w:rPr>
        <w:t xml:space="preserve">Guidebook </w:t>
      </w:r>
      <w:r w:rsidR="3301098A" w:rsidRPr="009369CC">
        <w:rPr>
          <w:rFonts w:ascii="Adobe arabic" w:eastAsia="Arial" w:hAnsi="Adobe arabic" w:cs="Arial"/>
          <w:b/>
          <w:bCs/>
          <w:color w:val="A6000C"/>
          <w:sz w:val="16"/>
          <w:szCs w:val="16"/>
        </w:rPr>
        <w:t>for</w:t>
      </w:r>
      <w:r w:rsidRPr="009369CC">
        <w:rPr>
          <w:rFonts w:ascii="Adobe arabic" w:eastAsia="Arial" w:hAnsi="Adobe arabic" w:cs="Arial"/>
          <w:b/>
          <w:bCs/>
          <w:color w:val="A6000C"/>
          <w:sz w:val="16"/>
          <w:szCs w:val="16"/>
        </w:rPr>
        <w:t xml:space="preserve"> Inclusive Academic Appointments</w:t>
      </w:r>
    </w:p>
    <w:p w14:paraId="05391C5B" w14:textId="77777777" w:rsidR="007B0603" w:rsidRPr="00870977" w:rsidRDefault="007B0603">
      <w:pPr>
        <w:rPr>
          <w:rFonts w:ascii="Adobe arabic" w:hAnsi="Adobe arabic"/>
        </w:rPr>
        <w:sectPr w:rsidR="007B0603" w:rsidRPr="00870977" w:rsidSect="00255CFD">
          <w:type w:val="continuous"/>
          <w:pgSz w:w="12240" w:h="15840"/>
          <w:pgMar w:top="1128" w:right="1320" w:bottom="0" w:left="1080" w:header="0" w:footer="0" w:gutter="0"/>
          <w:cols w:space="720" w:equalWidth="0">
            <w:col w:w="9840"/>
          </w:cols>
        </w:sectPr>
      </w:pPr>
    </w:p>
    <w:bookmarkStart w:id="7" w:name="page8"/>
    <w:bookmarkEnd w:id="7"/>
    <w:p w14:paraId="05391C5C" w14:textId="77777777" w:rsidR="007B0603" w:rsidRPr="00870977" w:rsidRDefault="004156A7">
      <w:pPr>
        <w:ind w:left="220"/>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52" behindDoc="1" locked="0" layoutInCell="0" allowOverlap="1" wp14:anchorId="053920AD" wp14:editId="05648E95">
                <wp:simplePos x="0" y="0"/>
                <wp:positionH relativeFrom="page">
                  <wp:posOffset>0</wp:posOffset>
                </wp:positionH>
                <wp:positionV relativeFrom="page">
                  <wp:posOffset>0</wp:posOffset>
                </wp:positionV>
                <wp:extent cx="7772400" cy="1028700"/>
                <wp:effectExtent l="0" t="0" r="0" b="0"/>
                <wp:wrapNone/>
                <wp:docPr id="13" name="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6650E9A5" id="Shape 13" o:spid="_x0000_s1026" alt="&quot;&quot;" style="position:absolute;margin-left:0;margin-top:0;width:612pt;height:81pt;z-index:-251706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II. Initial Search Processes</w:t>
      </w:r>
    </w:p>
    <w:p w14:paraId="05391C5D" w14:textId="77777777" w:rsidR="007B0603" w:rsidRPr="00870977" w:rsidRDefault="007B0603">
      <w:pPr>
        <w:rPr>
          <w:rFonts w:ascii="Adobe arabic" w:hAnsi="Adobe arabic"/>
        </w:rPr>
        <w:sectPr w:rsidR="007B0603" w:rsidRPr="00870977" w:rsidSect="00255CFD">
          <w:pgSz w:w="12240" w:h="15840"/>
          <w:pgMar w:top="1163" w:right="1200" w:bottom="0" w:left="1440" w:header="0" w:footer="0" w:gutter="0"/>
          <w:cols w:space="720" w:equalWidth="0">
            <w:col w:w="9600"/>
          </w:cols>
        </w:sectPr>
      </w:pPr>
    </w:p>
    <w:p w14:paraId="05391C5E" w14:textId="77777777" w:rsidR="007B0603" w:rsidRPr="00870977" w:rsidRDefault="007B0603">
      <w:pPr>
        <w:spacing w:line="200" w:lineRule="exact"/>
        <w:rPr>
          <w:rFonts w:ascii="Adobe arabic" w:hAnsi="Adobe arabic"/>
          <w:sz w:val="20"/>
          <w:szCs w:val="20"/>
        </w:rPr>
      </w:pPr>
    </w:p>
    <w:p w14:paraId="05391C5F" w14:textId="77777777" w:rsidR="007B0603" w:rsidRPr="00870977" w:rsidRDefault="007B0603">
      <w:pPr>
        <w:spacing w:line="200" w:lineRule="exact"/>
        <w:rPr>
          <w:rFonts w:ascii="Adobe arabic" w:hAnsi="Adobe arabic"/>
          <w:sz w:val="20"/>
          <w:szCs w:val="20"/>
        </w:rPr>
      </w:pPr>
    </w:p>
    <w:p w14:paraId="05391C60" w14:textId="77777777" w:rsidR="007B0603" w:rsidRPr="00870977" w:rsidRDefault="007B0603">
      <w:pPr>
        <w:spacing w:line="200" w:lineRule="exact"/>
        <w:rPr>
          <w:rFonts w:ascii="Adobe arabic" w:hAnsi="Adobe arabic"/>
          <w:sz w:val="20"/>
          <w:szCs w:val="20"/>
        </w:rPr>
      </w:pPr>
    </w:p>
    <w:p w14:paraId="05391C61" w14:textId="77777777" w:rsidR="007B0603" w:rsidRPr="00870977" w:rsidRDefault="007B0603">
      <w:pPr>
        <w:spacing w:line="200" w:lineRule="exact"/>
        <w:rPr>
          <w:rFonts w:ascii="Adobe arabic" w:hAnsi="Adobe arabic"/>
          <w:sz w:val="20"/>
          <w:szCs w:val="20"/>
        </w:rPr>
      </w:pPr>
    </w:p>
    <w:p w14:paraId="05391C62" w14:textId="77777777" w:rsidR="007B0603" w:rsidRPr="00870977" w:rsidRDefault="007B0603">
      <w:pPr>
        <w:spacing w:line="209" w:lineRule="exact"/>
        <w:rPr>
          <w:rFonts w:ascii="Adobe arabic" w:hAnsi="Adobe arabic"/>
          <w:sz w:val="20"/>
          <w:szCs w:val="20"/>
        </w:rPr>
      </w:pPr>
    </w:p>
    <w:p w14:paraId="05391C63" w14:textId="77777777" w:rsidR="007B0603" w:rsidRPr="00787CB5" w:rsidRDefault="004156A7">
      <w:pPr>
        <w:ind w:left="200"/>
        <w:rPr>
          <w:rFonts w:ascii="Adobe arabic" w:hAnsi="Adobe arabic"/>
          <w:sz w:val="24"/>
          <w:szCs w:val="24"/>
        </w:rPr>
      </w:pPr>
      <w:r w:rsidRPr="00787CB5">
        <w:rPr>
          <w:rFonts w:ascii="Adobe arabic" w:eastAsia="Arial" w:hAnsi="Adobe arabic" w:cs="Arial"/>
          <w:b/>
          <w:bCs/>
          <w:color w:val="A90533"/>
          <w:sz w:val="24"/>
          <w:szCs w:val="24"/>
        </w:rPr>
        <w:t>C. Committee Charge</w:t>
      </w:r>
    </w:p>
    <w:p w14:paraId="05391C64" w14:textId="77777777" w:rsidR="007B0603" w:rsidRPr="00721420" w:rsidRDefault="004156A7" w:rsidP="00721420">
      <w:pPr>
        <w:ind w:left="180" w:right="120"/>
        <w:jc w:val="both"/>
        <w:rPr>
          <w:rFonts w:ascii="Adobe arabic" w:eastAsia="Arial" w:hAnsi="Adobe arabic" w:cs="Arial"/>
          <w:sz w:val="18"/>
          <w:szCs w:val="18"/>
        </w:rPr>
      </w:pPr>
      <w:r w:rsidRPr="00721420">
        <w:rPr>
          <w:rFonts w:ascii="Adobe arabic" w:eastAsia="Arial" w:hAnsi="Adobe arabic" w:cs="Arial"/>
          <w:sz w:val="18"/>
          <w:szCs w:val="18"/>
        </w:rPr>
        <w:t xml:space="preserve">Every search committee charge should include a review of and reference to Indiana University’s (IU) Non-Discrimination/Equal Employment Opportunity/Affirmative Action Policy (UA-01). Please click </w:t>
      </w:r>
      <w:hyperlink r:id="rId18">
        <w:r w:rsidRPr="00721420">
          <w:rPr>
            <w:rFonts w:ascii="Adobe arabic" w:eastAsia="Arial" w:hAnsi="Adobe arabic" w:cs="Arial"/>
            <w:b/>
            <w:bCs/>
            <w:color w:val="A90533"/>
            <w:sz w:val="18"/>
            <w:szCs w:val="18"/>
          </w:rPr>
          <w:t>here</w:t>
        </w:r>
        <w:r w:rsidRPr="00721420">
          <w:rPr>
            <w:rFonts w:ascii="Adobe arabic" w:eastAsia="Arial" w:hAnsi="Adobe arabic" w:cs="Arial"/>
            <w:sz w:val="18"/>
            <w:szCs w:val="18"/>
          </w:rPr>
          <w:t xml:space="preserve"> </w:t>
        </w:r>
      </w:hyperlink>
      <w:r w:rsidRPr="00721420">
        <w:rPr>
          <w:rFonts w:ascii="Adobe arabic" w:eastAsia="Arial" w:hAnsi="Adobe arabic" w:cs="Arial"/>
          <w:sz w:val="18"/>
          <w:szCs w:val="18"/>
        </w:rPr>
        <w:t xml:space="preserve">to learn more about Indiana University’s (IU) Non-Discrimination/Equal Employment Opportunity/Affirmative Action Policy. Every search committee charge should involve unit leadership (ideally, deans, departments and/or program chairs). As the hiring official, the unit leader should meet with search committees before they begin their work </w:t>
      </w:r>
      <w:proofErr w:type="gramStart"/>
      <w:r w:rsidRPr="00721420">
        <w:rPr>
          <w:rFonts w:ascii="Adobe arabic" w:eastAsia="Arial" w:hAnsi="Adobe arabic" w:cs="Arial"/>
          <w:sz w:val="18"/>
          <w:szCs w:val="18"/>
        </w:rPr>
        <w:t>in order to</w:t>
      </w:r>
      <w:proofErr w:type="gramEnd"/>
      <w:r w:rsidRPr="00721420">
        <w:rPr>
          <w:rFonts w:ascii="Adobe arabic" w:eastAsia="Arial" w:hAnsi="Adobe arabic" w:cs="Arial"/>
          <w:sz w:val="18"/>
          <w:szCs w:val="18"/>
        </w:rPr>
        <w:t>:</w:t>
      </w:r>
    </w:p>
    <w:p w14:paraId="05391C65" w14:textId="77777777" w:rsidR="007B0603" w:rsidRPr="00721420" w:rsidRDefault="007B0603" w:rsidP="00721420">
      <w:pPr>
        <w:rPr>
          <w:rFonts w:ascii="Adobe arabic" w:hAnsi="Adobe arabic"/>
          <w:sz w:val="18"/>
          <w:szCs w:val="18"/>
        </w:rPr>
      </w:pPr>
    </w:p>
    <w:p w14:paraId="18393C7E" w14:textId="18289EDB" w:rsidR="00E26D35" w:rsidRPr="00A758C1" w:rsidRDefault="004156A7" w:rsidP="004E3972">
      <w:pPr>
        <w:numPr>
          <w:ilvl w:val="0"/>
          <w:numId w:val="14"/>
        </w:numPr>
        <w:tabs>
          <w:tab w:val="left" w:pos="980"/>
        </w:tabs>
        <w:ind w:left="980" w:right="400" w:hanging="327"/>
        <w:rPr>
          <w:rFonts w:ascii="Adobe arabic" w:eastAsia="Arial" w:hAnsi="Adobe arabic" w:cs="Arial"/>
          <w:sz w:val="18"/>
          <w:szCs w:val="18"/>
        </w:rPr>
      </w:pPr>
      <w:r w:rsidRPr="00721420">
        <w:rPr>
          <w:rFonts w:ascii="Adobe arabic" w:eastAsia="Arial" w:hAnsi="Adobe arabic" w:cs="Arial"/>
          <w:sz w:val="18"/>
          <w:szCs w:val="18"/>
        </w:rPr>
        <w:t>Officially charge the committee and review how all system tasks related to faculty position searches are accessed via One.iu.edu. Please visit this</w:t>
      </w:r>
      <w:r w:rsidRPr="00FD185F">
        <w:rPr>
          <w:rFonts w:ascii="Adobe arabic" w:eastAsia="Arial" w:hAnsi="Adobe arabic" w:cs="Arial"/>
          <w:color w:val="4472C4" w:themeColor="accent1"/>
          <w:sz w:val="18"/>
          <w:szCs w:val="18"/>
        </w:rPr>
        <w:t xml:space="preserve"> </w:t>
      </w:r>
      <w:hyperlink r:id="rId19">
        <w:r w:rsidRPr="00FD185F">
          <w:rPr>
            <w:rFonts w:ascii="Adobe arabic" w:eastAsia="Arial" w:hAnsi="Adobe arabic" w:cs="Arial"/>
            <w:b/>
            <w:bCs/>
            <w:color w:val="4472C4" w:themeColor="accent1"/>
            <w:sz w:val="18"/>
            <w:szCs w:val="18"/>
            <w:u w:val="single"/>
          </w:rPr>
          <w:t>link</w:t>
        </w:r>
        <w:r w:rsidRPr="00FD185F">
          <w:rPr>
            <w:rFonts w:ascii="Adobe arabic" w:eastAsia="Arial" w:hAnsi="Adobe arabic" w:cs="Arial"/>
            <w:color w:val="4472C4" w:themeColor="accent1"/>
            <w:sz w:val="18"/>
            <w:szCs w:val="18"/>
          </w:rPr>
          <w:t xml:space="preserve"> </w:t>
        </w:r>
      </w:hyperlink>
      <w:r w:rsidRPr="00721420">
        <w:rPr>
          <w:rFonts w:ascii="Adobe arabic" w:eastAsia="Arial" w:hAnsi="Adobe arabic" w:cs="Arial"/>
          <w:sz w:val="18"/>
          <w:szCs w:val="18"/>
        </w:rPr>
        <w:t xml:space="preserve">to access the One.iu </w:t>
      </w:r>
      <w:r w:rsidRPr="5B2BAF9D">
        <w:rPr>
          <w:rFonts w:ascii="Adobe arabic" w:eastAsia="Arial" w:hAnsi="Adobe arabic" w:cs="Arial"/>
          <w:sz w:val="18"/>
          <w:szCs w:val="18"/>
        </w:rPr>
        <w:t xml:space="preserve"> </w:t>
      </w:r>
      <w:r w:rsidRPr="00721420">
        <w:rPr>
          <w:rFonts w:ascii="Adobe arabic" w:eastAsia="Arial" w:hAnsi="Adobe arabic" w:cs="Arial"/>
          <w:sz w:val="18"/>
          <w:szCs w:val="18"/>
        </w:rPr>
        <w:t>website.</w:t>
      </w:r>
    </w:p>
    <w:p w14:paraId="05391C69" w14:textId="64E310D6" w:rsidR="007B0603" w:rsidRPr="00AA463B" w:rsidRDefault="004156A7" w:rsidP="004E3972">
      <w:pPr>
        <w:numPr>
          <w:ilvl w:val="0"/>
          <w:numId w:val="14"/>
        </w:numPr>
        <w:tabs>
          <w:tab w:val="left" w:pos="980"/>
        </w:tabs>
        <w:ind w:left="980" w:right="400" w:hanging="327"/>
        <w:rPr>
          <w:rFonts w:ascii="Adobe arabic" w:eastAsia="Arial" w:hAnsi="Adobe arabic" w:cs="Arial"/>
          <w:sz w:val="18"/>
          <w:szCs w:val="18"/>
        </w:rPr>
      </w:pPr>
      <w:r w:rsidRPr="00AA463B">
        <w:rPr>
          <w:rFonts w:ascii="Adobe arabic" w:eastAsia="Arial" w:hAnsi="Adobe arabic" w:cs="Arial"/>
          <w:sz w:val="18"/>
          <w:szCs w:val="18"/>
        </w:rPr>
        <w:t>Discuss the unit’s specific goals for the search and indicate how the search relates to the long- and short-term goals of the department</w:t>
      </w:r>
      <w:r w:rsidR="00EB59F9">
        <w:rPr>
          <w:rFonts w:ascii="Adobe arabic" w:eastAsia="Arial" w:hAnsi="Adobe arabic" w:cs="Arial"/>
          <w:sz w:val="18"/>
          <w:szCs w:val="18"/>
        </w:rPr>
        <w:t>.</w:t>
      </w:r>
    </w:p>
    <w:p w14:paraId="05391C6B" w14:textId="43C1BE0E" w:rsidR="007B0603" w:rsidRPr="00AA463B" w:rsidRDefault="004156A7" w:rsidP="004E3972">
      <w:pPr>
        <w:numPr>
          <w:ilvl w:val="0"/>
          <w:numId w:val="15"/>
        </w:numPr>
        <w:tabs>
          <w:tab w:val="left" w:pos="980"/>
        </w:tabs>
        <w:ind w:left="980" w:right="120" w:hanging="327"/>
        <w:rPr>
          <w:rFonts w:ascii="Adobe arabic" w:eastAsia="Symbol" w:hAnsi="Adobe arabic" w:cs="Symbol"/>
          <w:color w:val="A90533"/>
          <w:sz w:val="18"/>
          <w:szCs w:val="18"/>
        </w:rPr>
      </w:pPr>
      <w:r w:rsidRPr="00721420">
        <w:rPr>
          <w:rFonts w:ascii="Adobe arabic" w:eastAsia="Arial" w:hAnsi="Adobe arabic" w:cs="Arial"/>
          <w:sz w:val="18"/>
          <w:szCs w:val="18"/>
        </w:rPr>
        <w:t>Reiterate the importance of equity and inclusion and the requirement of scheduling one or more training sessions with the director of equity education from the Office of Academic Affairs.</w:t>
      </w:r>
    </w:p>
    <w:p w14:paraId="05391C6C" w14:textId="77777777" w:rsidR="007B0603" w:rsidRPr="00721420" w:rsidRDefault="004156A7" w:rsidP="004E3972">
      <w:pPr>
        <w:numPr>
          <w:ilvl w:val="0"/>
          <w:numId w:val="15"/>
        </w:numPr>
        <w:tabs>
          <w:tab w:val="left" w:pos="980"/>
        </w:tabs>
        <w:ind w:left="980" w:hanging="327"/>
        <w:rPr>
          <w:rFonts w:ascii="Adobe arabic" w:eastAsia="Symbol" w:hAnsi="Adobe arabic" w:cs="Symbol"/>
          <w:color w:val="A90533"/>
          <w:sz w:val="18"/>
          <w:szCs w:val="18"/>
        </w:rPr>
      </w:pPr>
      <w:r w:rsidRPr="00721420">
        <w:rPr>
          <w:rFonts w:ascii="Adobe arabic" w:eastAsia="Arial" w:hAnsi="Adobe arabic" w:cs="Arial"/>
          <w:sz w:val="18"/>
          <w:szCs w:val="18"/>
        </w:rPr>
        <w:t>Raise awareness of the adverse effects of implicit bias and how to counteract them.</w:t>
      </w:r>
    </w:p>
    <w:p w14:paraId="05391C6E" w14:textId="46181328" w:rsidR="007B0603" w:rsidRPr="00AA463B" w:rsidRDefault="004156A7" w:rsidP="004E3972">
      <w:pPr>
        <w:numPr>
          <w:ilvl w:val="0"/>
          <w:numId w:val="15"/>
        </w:numPr>
        <w:tabs>
          <w:tab w:val="left" w:pos="980"/>
        </w:tabs>
        <w:ind w:left="980" w:hanging="327"/>
        <w:rPr>
          <w:rFonts w:ascii="Adobe arabic" w:eastAsia="Symbol" w:hAnsi="Adobe arabic" w:cs="Symbol"/>
          <w:color w:val="A90533"/>
          <w:sz w:val="18"/>
          <w:szCs w:val="18"/>
        </w:rPr>
      </w:pPr>
      <w:r w:rsidRPr="00721420">
        <w:rPr>
          <w:rFonts w:ascii="Adobe arabic" w:eastAsia="Arial" w:hAnsi="Adobe arabic" w:cs="Arial"/>
          <w:sz w:val="18"/>
          <w:szCs w:val="18"/>
        </w:rPr>
        <w:t>Outline the ideal search and recruitment timeline.</w:t>
      </w:r>
    </w:p>
    <w:p w14:paraId="05391C6F" w14:textId="77777777" w:rsidR="007B0603" w:rsidRPr="00721420" w:rsidRDefault="004156A7" w:rsidP="004E3972">
      <w:pPr>
        <w:numPr>
          <w:ilvl w:val="0"/>
          <w:numId w:val="15"/>
        </w:numPr>
        <w:tabs>
          <w:tab w:val="left" w:pos="980"/>
        </w:tabs>
        <w:ind w:left="980" w:hanging="327"/>
        <w:rPr>
          <w:rFonts w:ascii="Adobe arabic" w:eastAsia="Symbol" w:hAnsi="Adobe arabic" w:cs="Symbol"/>
          <w:color w:val="A90533"/>
          <w:sz w:val="18"/>
          <w:szCs w:val="18"/>
        </w:rPr>
      </w:pPr>
      <w:r w:rsidRPr="00721420">
        <w:rPr>
          <w:rFonts w:ascii="Adobe arabic" w:eastAsia="Arial" w:hAnsi="Adobe arabic" w:cs="Arial"/>
          <w:sz w:val="18"/>
          <w:szCs w:val="18"/>
        </w:rPr>
        <w:t>Detail available fiscal resources and administrative support.</w:t>
      </w:r>
    </w:p>
    <w:p w14:paraId="05391C71" w14:textId="2BE2CEBD" w:rsidR="007B0603" w:rsidRPr="00AA463B" w:rsidRDefault="004156A7" w:rsidP="004E3972">
      <w:pPr>
        <w:numPr>
          <w:ilvl w:val="0"/>
          <w:numId w:val="15"/>
        </w:numPr>
        <w:tabs>
          <w:tab w:val="left" w:pos="980"/>
        </w:tabs>
        <w:ind w:left="980" w:right="440" w:hanging="327"/>
        <w:rPr>
          <w:rFonts w:ascii="Adobe arabic" w:eastAsia="Symbol" w:hAnsi="Adobe arabic" w:cs="Symbol"/>
          <w:color w:val="A90533"/>
          <w:sz w:val="18"/>
          <w:szCs w:val="18"/>
        </w:rPr>
      </w:pPr>
      <w:r w:rsidRPr="00721420">
        <w:rPr>
          <w:rFonts w:ascii="Adobe arabic" w:eastAsia="Arial" w:hAnsi="Adobe arabic" w:cs="Arial"/>
          <w:sz w:val="18"/>
          <w:szCs w:val="18"/>
        </w:rPr>
        <w:t>Make sure all committee members understand they will be expected to participate in recruitment efforts, including personal outreach to potential applicants and to candidates.</w:t>
      </w:r>
    </w:p>
    <w:p w14:paraId="05391C72" w14:textId="77777777" w:rsidR="007B0603" w:rsidRPr="00721420" w:rsidRDefault="004156A7" w:rsidP="004E3972">
      <w:pPr>
        <w:numPr>
          <w:ilvl w:val="0"/>
          <w:numId w:val="15"/>
        </w:numPr>
        <w:tabs>
          <w:tab w:val="left" w:pos="980"/>
        </w:tabs>
        <w:ind w:left="980" w:hanging="327"/>
        <w:rPr>
          <w:rFonts w:ascii="Adobe arabic" w:eastAsia="Symbol" w:hAnsi="Adobe arabic" w:cs="Symbol"/>
          <w:color w:val="A90533"/>
          <w:sz w:val="18"/>
          <w:szCs w:val="18"/>
        </w:rPr>
      </w:pPr>
      <w:r w:rsidRPr="00721420">
        <w:rPr>
          <w:rFonts w:ascii="Adobe arabic" w:eastAsia="Arial" w:hAnsi="Adobe arabic" w:cs="Arial"/>
          <w:sz w:val="18"/>
          <w:szCs w:val="18"/>
        </w:rPr>
        <w:t>Discuss guidelines for maintaining confidentiality.</w:t>
      </w:r>
    </w:p>
    <w:p w14:paraId="05391C73" w14:textId="77777777" w:rsidR="007B0603" w:rsidRPr="00870977" w:rsidRDefault="007B0603">
      <w:pPr>
        <w:spacing w:line="165" w:lineRule="exact"/>
        <w:rPr>
          <w:rFonts w:ascii="Adobe arabic" w:hAnsi="Adobe arabic"/>
          <w:sz w:val="20"/>
          <w:szCs w:val="20"/>
        </w:rPr>
      </w:pPr>
    </w:p>
    <w:p w14:paraId="05391C75" w14:textId="1E37E77C" w:rsidR="007B0603" w:rsidRPr="00FE0632" w:rsidRDefault="004156A7" w:rsidP="0058518A">
      <w:pPr>
        <w:ind w:left="200"/>
        <w:rPr>
          <w:rFonts w:ascii="Adobe arabic" w:hAnsi="Adobe arabic"/>
          <w:sz w:val="18"/>
          <w:szCs w:val="18"/>
        </w:rPr>
      </w:pPr>
      <w:r w:rsidRPr="00FE0632">
        <w:rPr>
          <w:rFonts w:ascii="Adobe arabic" w:eastAsia="Arial" w:hAnsi="Adobe arabic" w:cs="Arial"/>
          <w:b/>
          <w:bCs/>
          <w:color w:val="A90533"/>
          <w:sz w:val="18"/>
          <w:szCs w:val="18"/>
        </w:rPr>
        <w:t xml:space="preserve">Maintaining Confidentiality. </w:t>
      </w:r>
      <w:r w:rsidRPr="00FE0632">
        <w:rPr>
          <w:rFonts w:ascii="Adobe arabic" w:eastAsia="Arial" w:hAnsi="Adobe arabic" w:cs="Arial"/>
          <w:color w:val="000000"/>
          <w:sz w:val="18"/>
          <w:szCs w:val="18"/>
        </w:rPr>
        <w:t>The committee should be advised to avoid discussing the specifics of the search with anyone</w:t>
      </w:r>
      <w:r w:rsidRPr="00FE0632">
        <w:rPr>
          <w:rFonts w:ascii="Adobe arabic" w:eastAsia="Arial" w:hAnsi="Adobe arabic" w:cs="Arial"/>
          <w:b/>
          <w:bCs/>
          <w:color w:val="A90533"/>
          <w:sz w:val="18"/>
          <w:szCs w:val="18"/>
        </w:rPr>
        <w:t xml:space="preserve"> </w:t>
      </w:r>
      <w:r w:rsidRPr="00FE0632">
        <w:rPr>
          <w:rFonts w:ascii="Adobe arabic" w:eastAsia="Arial" w:hAnsi="Adobe arabic" w:cs="Arial"/>
          <w:color w:val="000000"/>
          <w:sz w:val="18"/>
          <w:szCs w:val="18"/>
        </w:rPr>
        <w:t xml:space="preserve">outside the search committee until finalists are announced. Search committee members should keep deliberations about the merits of individual applicants strictly confidential during and after the search is complete. Except for indicating if a candidate does not meet the minimum qualifications, comments about candidates should be reserved for meetings, not put into peopleAdmin. </w:t>
      </w:r>
      <w:r w:rsidR="0058518A" w:rsidRPr="0058518A">
        <w:rPr>
          <w:rFonts w:ascii="Adobe arabic" w:eastAsia="Arial" w:hAnsi="Adobe arabic" w:cs="Arial"/>
          <w:color w:val="000000"/>
          <w:sz w:val="18"/>
          <w:szCs w:val="18"/>
        </w:rPr>
        <w:t>While maintaining confidentiality about search committee deliberations is crucial, it is also important to communicate general information about the search to the relevant department(s), especially if they will be involved in evaluating candidates later. General information can include: the current stage of the search process, recruitment strategies, the policies guiding fair and equitable evaluations, the selection of finalists, and the dates for campus visits. Except for the CVs of finalists related to their job talks, applicants’ materials should not be shared outside the search committee.</w:t>
      </w:r>
    </w:p>
    <w:p w14:paraId="05391C76" w14:textId="219CCAEE" w:rsidR="007B0603" w:rsidRPr="00FE0632" w:rsidRDefault="004156A7" w:rsidP="00FE0632">
      <w:pPr>
        <w:ind w:left="200" w:right="80"/>
        <w:rPr>
          <w:rFonts w:ascii="Adobe arabic" w:hAnsi="Adobe arabic"/>
          <w:sz w:val="18"/>
          <w:szCs w:val="18"/>
        </w:rPr>
      </w:pPr>
      <w:r w:rsidRPr="00FE0632">
        <w:rPr>
          <w:rFonts w:ascii="Adobe arabic" w:eastAsia="Arial" w:hAnsi="Adobe arabic" w:cs="Arial"/>
          <w:b/>
          <w:bCs/>
          <w:color w:val="A90533"/>
          <w:sz w:val="18"/>
          <w:szCs w:val="18"/>
        </w:rPr>
        <w:t xml:space="preserve">Conflicts of Interest. </w:t>
      </w:r>
      <w:r w:rsidRPr="5B2BAF9D">
        <w:rPr>
          <w:rFonts w:ascii="Adobe arabic" w:eastAsia="Arial" w:hAnsi="Adobe arabic" w:cs="Arial"/>
          <w:color w:val="000000" w:themeColor="text1"/>
          <w:sz w:val="18"/>
          <w:szCs w:val="18"/>
        </w:rPr>
        <w:t xml:space="preserve">All members should disclose any potential conflicts of </w:t>
      </w:r>
      <w:r w:rsidR="1A433BA3" w:rsidRPr="5B2BAF9D">
        <w:rPr>
          <w:rFonts w:ascii="Adobe arabic" w:eastAsia="Arial" w:hAnsi="Adobe arabic" w:cs="Arial"/>
          <w:color w:val="000000" w:themeColor="text1"/>
          <w:sz w:val="18"/>
          <w:szCs w:val="18"/>
        </w:rPr>
        <w:t>interest</w:t>
      </w:r>
      <w:r w:rsidRPr="5B2BAF9D">
        <w:rPr>
          <w:rFonts w:ascii="Adobe arabic" w:eastAsia="Arial" w:hAnsi="Adobe arabic" w:cs="Arial"/>
          <w:color w:val="000000" w:themeColor="text1"/>
          <w:sz w:val="18"/>
          <w:szCs w:val="18"/>
        </w:rPr>
        <w:t xml:space="preserve"> as soon as possible. When members disclose</w:t>
      </w:r>
      <w:r w:rsidRPr="00FE0632">
        <w:rPr>
          <w:rFonts w:ascii="Adobe arabic" w:eastAsia="Arial" w:hAnsi="Adobe arabic" w:cs="Arial"/>
          <w:b/>
          <w:bCs/>
          <w:color w:val="A90533"/>
          <w:sz w:val="18"/>
          <w:szCs w:val="18"/>
        </w:rPr>
        <w:t xml:space="preserve"> </w:t>
      </w:r>
      <w:r w:rsidRPr="5B2BAF9D">
        <w:rPr>
          <w:rFonts w:ascii="Adobe arabic" w:eastAsia="Arial" w:hAnsi="Adobe arabic" w:cs="Arial"/>
          <w:color w:val="000000" w:themeColor="text1"/>
          <w:sz w:val="18"/>
          <w:szCs w:val="18"/>
        </w:rPr>
        <w:t xml:space="preserve">potential conflicts, the committee must discuss and determine under what conditions members </w:t>
      </w:r>
      <w:r w:rsidR="40D7C6EC" w:rsidRPr="5B2BAF9D">
        <w:rPr>
          <w:rFonts w:ascii="Adobe arabic" w:eastAsia="Arial" w:hAnsi="Adobe arabic" w:cs="Arial"/>
          <w:color w:val="000000" w:themeColor="text1"/>
          <w:sz w:val="18"/>
          <w:szCs w:val="18"/>
        </w:rPr>
        <w:t>should</w:t>
      </w:r>
      <w:r w:rsidRPr="5B2BAF9D">
        <w:rPr>
          <w:rFonts w:ascii="Adobe arabic" w:eastAsia="Arial" w:hAnsi="Adobe arabic" w:cs="Arial"/>
          <w:color w:val="000000" w:themeColor="text1"/>
          <w:sz w:val="18"/>
          <w:szCs w:val="18"/>
        </w:rPr>
        <w:t xml:space="preserve"> recuse themselves from making evaluations. IU policies on nepotism prohibit those in familial or personal relationships from being involved in hiring decisions. Influence in the employment situation may concern issues such as hiring, promotion, supervision, evaluation, determination of salary, or working conditions. Academic appointees or employees with familial or personal relationships should not be appointed or transferred to a position that creates a potential situation of nepotism without an approved management plan to avoid instances of supervision or influence. If the search committee becomes aware of a potential nepotism concern, they should inform department leaders who can consult with the University Compliance Office to determine if a management plan is feasible.</w:t>
      </w:r>
    </w:p>
    <w:p w14:paraId="05391C77" w14:textId="77777777" w:rsidR="007B0603" w:rsidRPr="00870977" w:rsidRDefault="007B0603">
      <w:pPr>
        <w:spacing w:line="117" w:lineRule="exact"/>
        <w:rPr>
          <w:rFonts w:ascii="Adobe arabic" w:hAnsi="Adobe arabic"/>
          <w:sz w:val="20"/>
          <w:szCs w:val="20"/>
        </w:rPr>
      </w:pPr>
    </w:p>
    <w:p w14:paraId="05391C78" w14:textId="77777777" w:rsidR="007B0603" w:rsidRPr="00FE0632" w:rsidRDefault="004156A7">
      <w:pPr>
        <w:ind w:left="220"/>
        <w:rPr>
          <w:rFonts w:ascii="Adobe arabic" w:hAnsi="Adobe arabic"/>
          <w:sz w:val="24"/>
          <w:szCs w:val="24"/>
        </w:rPr>
      </w:pPr>
      <w:r w:rsidRPr="00FE0632">
        <w:rPr>
          <w:rFonts w:ascii="Adobe arabic" w:eastAsia="Arial" w:hAnsi="Adobe arabic" w:cs="Arial"/>
          <w:b/>
          <w:bCs/>
          <w:color w:val="A90533"/>
          <w:sz w:val="24"/>
          <w:szCs w:val="24"/>
        </w:rPr>
        <w:t>D. Distinction Between Internal and External Searches</w:t>
      </w:r>
    </w:p>
    <w:p w14:paraId="05391C79" w14:textId="7BE123EC" w:rsidR="007B0603" w:rsidRPr="00E26D35" w:rsidRDefault="004156A7" w:rsidP="00E26D35">
      <w:pPr>
        <w:ind w:left="220" w:right="80"/>
        <w:rPr>
          <w:rFonts w:ascii="Adobe arabic" w:hAnsi="Adobe arabic"/>
          <w:sz w:val="18"/>
          <w:szCs w:val="18"/>
        </w:rPr>
      </w:pPr>
      <w:r w:rsidRPr="00E26D35">
        <w:rPr>
          <w:rFonts w:ascii="Adobe arabic" w:eastAsia="Arial" w:hAnsi="Adobe arabic" w:cs="Arial"/>
          <w:sz w:val="18"/>
          <w:szCs w:val="18"/>
        </w:rPr>
        <w:t>IU</w:t>
      </w:r>
      <w:r w:rsidR="00F35CA4">
        <w:rPr>
          <w:rFonts w:ascii="Adobe arabic" w:eastAsia="Arial" w:hAnsi="Adobe arabic" w:cs="Arial"/>
          <w:sz w:val="18"/>
          <w:szCs w:val="18"/>
        </w:rPr>
        <w:t xml:space="preserve"> Indianapolis </w:t>
      </w:r>
      <w:r w:rsidRPr="00E26D35">
        <w:rPr>
          <w:rFonts w:ascii="Adobe arabic" w:eastAsia="Arial" w:hAnsi="Adobe arabic" w:cs="Arial"/>
          <w:sz w:val="18"/>
          <w:szCs w:val="18"/>
        </w:rPr>
        <w:t xml:space="preserve">expects that full time faculty searches are open, external searches that result in a diverse applicant pool. Under certain circumstances, the Office of Academic Affairs and the </w:t>
      </w:r>
      <w:r w:rsidR="00990EE7">
        <w:rPr>
          <w:rFonts w:ascii="Adobe arabic" w:eastAsia="Arial" w:hAnsi="Adobe arabic" w:cs="Arial"/>
          <w:sz w:val="18"/>
          <w:szCs w:val="18"/>
        </w:rPr>
        <w:t>Office of Institutional Equity</w:t>
      </w:r>
      <w:r w:rsidRPr="00E26D35">
        <w:rPr>
          <w:rFonts w:ascii="Adobe arabic" w:eastAsia="Arial" w:hAnsi="Adobe arabic" w:cs="Arial"/>
          <w:sz w:val="18"/>
          <w:szCs w:val="18"/>
        </w:rPr>
        <w:t xml:space="preserve"> may approve an exception to that expectation. In some situations, units may be able to post a search internal to the unit or Indiana University only. An internal search may make sense when searching for a chair or associate dean for a School. In some situations, units may be able to waive the search process. Waivers are requested through PeopleAdmin and are considered by OAA and </w:t>
      </w:r>
      <w:r w:rsidR="00990EE7">
        <w:rPr>
          <w:rFonts w:ascii="Adobe arabic" w:eastAsia="Arial" w:hAnsi="Adobe arabic" w:cs="Arial"/>
          <w:sz w:val="18"/>
          <w:szCs w:val="18"/>
        </w:rPr>
        <w:t>OIE</w:t>
      </w:r>
      <w:r w:rsidRPr="00E26D35">
        <w:rPr>
          <w:rFonts w:ascii="Adobe arabic" w:eastAsia="Arial" w:hAnsi="Adobe arabic" w:cs="Arial"/>
          <w:sz w:val="18"/>
          <w:szCs w:val="18"/>
        </w:rPr>
        <w:t>. You can find more information about the criteria considered to waive the search process at the end in Section III: Outreach and Recruitment Plan in the technical information section.</w:t>
      </w:r>
    </w:p>
    <w:p w14:paraId="05391C7A" w14:textId="2AE6B2B0" w:rsidR="007B0603" w:rsidRPr="00870977" w:rsidRDefault="007B0603">
      <w:pPr>
        <w:spacing w:line="20" w:lineRule="exact"/>
        <w:rPr>
          <w:rFonts w:ascii="Adobe arabic" w:hAnsi="Adobe arabic"/>
          <w:sz w:val="20"/>
          <w:szCs w:val="20"/>
        </w:rPr>
      </w:pPr>
    </w:p>
    <w:p w14:paraId="05391C7B" w14:textId="77777777" w:rsidR="007B0603" w:rsidRPr="00870977" w:rsidRDefault="007B0603">
      <w:pPr>
        <w:rPr>
          <w:rFonts w:ascii="Adobe arabic" w:hAnsi="Adobe arabic"/>
        </w:rPr>
        <w:sectPr w:rsidR="007B0603" w:rsidRPr="00870977" w:rsidSect="00255CFD">
          <w:type w:val="continuous"/>
          <w:pgSz w:w="12240" w:h="15840"/>
          <w:pgMar w:top="1163" w:right="1200" w:bottom="0" w:left="1440" w:header="0" w:footer="0" w:gutter="0"/>
          <w:cols w:space="720" w:equalWidth="0">
            <w:col w:w="9600"/>
          </w:cols>
        </w:sectPr>
      </w:pPr>
    </w:p>
    <w:p w14:paraId="05391C7C" w14:textId="2D048F08" w:rsidR="007B0603" w:rsidRPr="00870977" w:rsidRDefault="007B0603">
      <w:pPr>
        <w:spacing w:line="200" w:lineRule="exact"/>
        <w:rPr>
          <w:rFonts w:ascii="Adobe arabic" w:hAnsi="Adobe arabic"/>
          <w:sz w:val="20"/>
          <w:szCs w:val="20"/>
        </w:rPr>
      </w:pPr>
    </w:p>
    <w:p w14:paraId="05391C7D" w14:textId="4575132A" w:rsidR="007B0603" w:rsidRDefault="007B0603">
      <w:pPr>
        <w:spacing w:line="334" w:lineRule="exact"/>
        <w:rPr>
          <w:rFonts w:ascii="Adobe arabic" w:hAnsi="Adobe arabic"/>
          <w:sz w:val="20"/>
          <w:szCs w:val="20"/>
        </w:rPr>
      </w:pPr>
    </w:p>
    <w:p w14:paraId="323C1716" w14:textId="77777777" w:rsidR="006375B6" w:rsidRDefault="006375B6">
      <w:pPr>
        <w:spacing w:line="334" w:lineRule="exact"/>
        <w:rPr>
          <w:rFonts w:ascii="Adobe arabic" w:hAnsi="Adobe arabic"/>
          <w:sz w:val="20"/>
          <w:szCs w:val="20"/>
        </w:rPr>
      </w:pPr>
    </w:p>
    <w:p w14:paraId="74651876" w14:textId="77777777" w:rsidR="00B10A79" w:rsidRDefault="00B10A79">
      <w:pPr>
        <w:spacing w:line="334" w:lineRule="exact"/>
        <w:rPr>
          <w:rFonts w:ascii="Adobe arabic" w:hAnsi="Adobe arabic"/>
          <w:sz w:val="20"/>
          <w:szCs w:val="20"/>
        </w:rPr>
      </w:pPr>
    </w:p>
    <w:p w14:paraId="4DC530A3" w14:textId="16A8486B" w:rsidR="006375B6" w:rsidRPr="00870977" w:rsidRDefault="006375B6">
      <w:pPr>
        <w:spacing w:line="334" w:lineRule="exact"/>
        <w:rPr>
          <w:rFonts w:ascii="Adobe arabic" w:hAnsi="Adobe arabic"/>
          <w:sz w:val="20"/>
          <w:szCs w:val="20"/>
        </w:rPr>
      </w:pPr>
      <w:r>
        <w:rPr>
          <w:rFonts w:ascii="Adobe arabic" w:hAnsi="Adobe arabic"/>
          <w:sz w:val="20"/>
          <w:szCs w:val="20"/>
        </w:rPr>
        <w:t xml:space="preserve">       </w:t>
      </w:r>
    </w:p>
    <w:p w14:paraId="33068FA7" w14:textId="7ACE6335" w:rsidR="006375B6" w:rsidRPr="006375B6" w:rsidRDefault="006375B6" w:rsidP="006375B6">
      <w:pPr>
        <w:pStyle w:val="ListParagraph"/>
        <w:tabs>
          <w:tab w:val="left" w:pos="560"/>
        </w:tabs>
        <w:rPr>
          <w:rFonts w:ascii="Adobe arabic" w:eastAsia="Arial" w:hAnsi="Adobe arabic" w:cs="Arial"/>
          <w:sz w:val="15"/>
          <w:szCs w:val="15"/>
        </w:rPr>
      </w:pPr>
    </w:p>
    <w:p w14:paraId="2EF8DE1E" w14:textId="4557251A" w:rsidR="006375B6" w:rsidRDefault="006375B6" w:rsidP="006375B6">
      <w:pPr>
        <w:pStyle w:val="ListParagraph"/>
        <w:tabs>
          <w:tab w:val="left" w:pos="560"/>
        </w:tabs>
        <w:rPr>
          <w:rFonts w:ascii="Adobe arabic" w:eastAsia="Arial" w:hAnsi="Adobe arabic" w:cs="Arial"/>
          <w:sz w:val="15"/>
          <w:szCs w:val="15"/>
        </w:rPr>
      </w:pPr>
    </w:p>
    <w:p w14:paraId="10300FD1" w14:textId="3B373A53" w:rsidR="009369CC" w:rsidRDefault="009369CC" w:rsidP="006375B6">
      <w:pPr>
        <w:pStyle w:val="ListParagraph"/>
        <w:tabs>
          <w:tab w:val="left" w:pos="560"/>
        </w:tabs>
        <w:rPr>
          <w:rFonts w:ascii="Adobe arabic" w:eastAsia="Arial" w:hAnsi="Adobe arabic" w:cs="Arial"/>
          <w:sz w:val="15"/>
          <w:szCs w:val="15"/>
        </w:rPr>
      </w:pPr>
      <w:r w:rsidRPr="00870977">
        <w:rPr>
          <w:noProof/>
          <w:sz w:val="20"/>
          <w:szCs w:val="20"/>
        </w:rPr>
        <w:drawing>
          <wp:anchor distT="0" distB="0" distL="114300" distR="114300" simplePos="0" relativeHeight="251658253" behindDoc="1" locked="0" layoutInCell="0" allowOverlap="1" wp14:anchorId="053920AF" wp14:editId="50C560DC">
            <wp:simplePos x="0" y="0"/>
            <wp:positionH relativeFrom="leftMargin">
              <wp:align>right</wp:align>
            </wp:positionH>
            <wp:positionV relativeFrom="paragraph">
              <wp:posOffset>116840</wp:posOffset>
            </wp:positionV>
            <wp:extent cx="311785" cy="68897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688975"/>
                    </a:xfrm>
                    <a:prstGeom prst="rect">
                      <a:avLst/>
                    </a:prstGeom>
                    <a:noFill/>
                  </pic:spPr>
                </pic:pic>
              </a:graphicData>
            </a:graphic>
            <wp14:sizeRelV relativeFrom="margin">
              <wp14:pctHeight>0</wp14:pctHeight>
            </wp14:sizeRelV>
          </wp:anchor>
        </w:drawing>
      </w:r>
    </w:p>
    <w:p w14:paraId="6852CECC" w14:textId="77777777" w:rsidR="009369CC" w:rsidRDefault="009369CC" w:rsidP="006375B6">
      <w:pPr>
        <w:pStyle w:val="ListParagraph"/>
        <w:tabs>
          <w:tab w:val="left" w:pos="560"/>
        </w:tabs>
        <w:rPr>
          <w:rFonts w:ascii="Adobe arabic" w:eastAsia="Arial" w:hAnsi="Adobe arabic" w:cs="Arial"/>
          <w:sz w:val="15"/>
          <w:szCs w:val="15"/>
        </w:rPr>
      </w:pPr>
    </w:p>
    <w:p w14:paraId="008172FC" w14:textId="77777777" w:rsidR="009369CC" w:rsidRDefault="009369CC" w:rsidP="006375B6">
      <w:pPr>
        <w:pStyle w:val="ListParagraph"/>
        <w:tabs>
          <w:tab w:val="left" w:pos="560"/>
        </w:tabs>
        <w:rPr>
          <w:rFonts w:ascii="Adobe arabic" w:eastAsia="Arial" w:hAnsi="Adobe arabic" w:cs="Arial"/>
          <w:sz w:val="15"/>
          <w:szCs w:val="15"/>
        </w:rPr>
      </w:pPr>
    </w:p>
    <w:p w14:paraId="7FEA8890" w14:textId="77777777" w:rsidR="009369CC" w:rsidRDefault="009369CC" w:rsidP="006375B6">
      <w:pPr>
        <w:pStyle w:val="ListParagraph"/>
        <w:tabs>
          <w:tab w:val="left" w:pos="560"/>
        </w:tabs>
        <w:rPr>
          <w:rFonts w:ascii="Adobe arabic" w:eastAsia="Arial" w:hAnsi="Adobe arabic" w:cs="Arial"/>
          <w:sz w:val="15"/>
          <w:szCs w:val="15"/>
        </w:rPr>
      </w:pPr>
    </w:p>
    <w:p w14:paraId="2DE67FEB" w14:textId="77777777" w:rsidR="009369CC" w:rsidRDefault="009369CC" w:rsidP="006375B6">
      <w:pPr>
        <w:pStyle w:val="ListParagraph"/>
        <w:tabs>
          <w:tab w:val="left" w:pos="560"/>
        </w:tabs>
        <w:rPr>
          <w:rFonts w:ascii="Adobe arabic" w:eastAsia="Arial" w:hAnsi="Adobe arabic" w:cs="Arial"/>
          <w:sz w:val="15"/>
          <w:szCs w:val="15"/>
        </w:rPr>
      </w:pPr>
    </w:p>
    <w:p w14:paraId="766885AB" w14:textId="77777777" w:rsidR="009369CC" w:rsidRPr="006375B6" w:rsidRDefault="009369CC" w:rsidP="006375B6">
      <w:pPr>
        <w:pStyle w:val="ListParagraph"/>
        <w:tabs>
          <w:tab w:val="left" w:pos="560"/>
        </w:tabs>
        <w:rPr>
          <w:rFonts w:ascii="Adobe arabic" w:eastAsia="Arial" w:hAnsi="Adobe arabic" w:cs="Arial"/>
          <w:sz w:val="15"/>
          <w:szCs w:val="15"/>
        </w:rPr>
      </w:pPr>
    </w:p>
    <w:p w14:paraId="05391C7E" w14:textId="7904BDF0" w:rsidR="007B0603" w:rsidRPr="009369CC" w:rsidRDefault="004156A7" w:rsidP="009369CC">
      <w:pPr>
        <w:pStyle w:val="ListParagraph"/>
        <w:numPr>
          <w:ilvl w:val="0"/>
          <w:numId w:val="38"/>
        </w:numPr>
        <w:tabs>
          <w:tab w:val="left" w:pos="560"/>
        </w:tabs>
        <w:rPr>
          <w:rFonts w:ascii="Adobe arabic" w:eastAsia="Arial" w:hAnsi="Adobe arabic" w:cs="Arial"/>
          <w:sz w:val="16"/>
          <w:szCs w:val="16"/>
        </w:rPr>
      </w:pPr>
      <w:r w:rsidRPr="009369CC">
        <w:rPr>
          <w:rFonts w:ascii="Adobe arabic" w:eastAsia="Arial" w:hAnsi="Adobe arabic" w:cs="Arial"/>
          <w:b/>
          <w:bCs/>
          <w:color w:val="A6000C"/>
          <w:sz w:val="16"/>
          <w:szCs w:val="16"/>
        </w:rPr>
        <w:t xml:space="preserve">Guidebook </w:t>
      </w:r>
      <w:r w:rsidR="009369CC" w:rsidRPr="009369CC">
        <w:rPr>
          <w:rFonts w:ascii="Adobe arabic" w:eastAsia="Arial" w:hAnsi="Adobe arabic" w:cs="Arial"/>
          <w:b/>
          <w:bCs/>
          <w:color w:val="A6000C"/>
          <w:sz w:val="16"/>
          <w:szCs w:val="16"/>
        </w:rPr>
        <w:t>f</w:t>
      </w:r>
      <w:r w:rsidRPr="009369CC">
        <w:rPr>
          <w:rFonts w:ascii="Adobe arabic" w:eastAsia="Arial" w:hAnsi="Adobe arabic" w:cs="Arial"/>
          <w:b/>
          <w:bCs/>
          <w:color w:val="A6000C"/>
          <w:sz w:val="16"/>
          <w:szCs w:val="16"/>
        </w:rPr>
        <w:t>or Inclusive Academic Appointments</w:t>
      </w:r>
    </w:p>
    <w:p w14:paraId="05391C7F" w14:textId="77777777" w:rsidR="007B0603" w:rsidRPr="00870977" w:rsidRDefault="007B0603">
      <w:pPr>
        <w:rPr>
          <w:rFonts w:ascii="Adobe arabic" w:hAnsi="Adobe arabic"/>
        </w:rPr>
        <w:sectPr w:rsidR="007B0603" w:rsidRPr="00870977" w:rsidSect="00255CFD">
          <w:type w:val="continuous"/>
          <w:pgSz w:w="12240" w:h="15840"/>
          <w:pgMar w:top="1163" w:right="1200" w:bottom="0" w:left="1440" w:header="0" w:footer="0" w:gutter="0"/>
          <w:cols w:space="720" w:equalWidth="0">
            <w:col w:w="9600"/>
          </w:cols>
        </w:sectPr>
      </w:pPr>
    </w:p>
    <w:bookmarkStart w:id="8" w:name="page9"/>
    <w:bookmarkEnd w:id="8"/>
    <w:p w14:paraId="05391C80"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54" behindDoc="1" locked="0" layoutInCell="0" allowOverlap="1" wp14:anchorId="053920B1" wp14:editId="11D9D5B4">
                <wp:simplePos x="0" y="0"/>
                <wp:positionH relativeFrom="page">
                  <wp:posOffset>0</wp:posOffset>
                </wp:positionH>
                <wp:positionV relativeFrom="page">
                  <wp:posOffset>0</wp:posOffset>
                </wp:positionV>
                <wp:extent cx="7772400" cy="1028700"/>
                <wp:effectExtent l="0" t="0" r="0" b="0"/>
                <wp:wrapNone/>
                <wp:docPr id="15" name="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7DEF0F85" id="Shape 15" o:spid="_x0000_s1026" alt="&quot;&quot;" style="position:absolute;margin-left:0;margin-top:0;width:612pt;height:81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II. Initial Search Processes</w:t>
      </w:r>
    </w:p>
    <w:p w14:paraId="05391C81" w14:textId="77777777" w:rsidR="007B0603" w:rsidRPr="00870977" w:rsidRDefault="007B0603">
      <w:pPr>
        <w:rPr>
          <w:rFonts w:ascii="Adobe arabic" w:hAnsi="Adobe arabic"/>
        </w:rPr>
        <w:sectPr w:rsidR="007B0603" w:rsidRPr="00870977" w:rsidSect="00255CFD">
          <w:pgSz w:w="12240" w:h="15840"/>
          <w:pgMar w:top="1058" w:right="1440" w:bottom="0" w:left="1340" w:header="0" w:footer="0" w:gutter="0"/>
          <w:cols w:space="720" w:equalWidth="0">
            <w:col w:w="9460"/>
          </w:cols>
        </w:sectPr>
      </w:pPr>
    </w:p>
    <w:p w14:paraId="05391C82" w14:textId="77777777" w:rsidR="007B0603" w:rsidRPr="00870977" w:rsidRDefault="007B0603">
      <w:pPr>
        <w:spacing w:line="200" w:lineRule="exact"/>
        <w:rPr>
          <w:rFonts w:ascii="Adobe arabic" w:hAnsi="Adobe arabic"/>
          <w:sz w:val="20"/>
          <w:szCs w:val="20"/>
        </w:rPr>
      </w:pPr>
    </w:p>
    <w:p w14:paraId="05391C83" w14:textId="77777777" w:rsidR="007B0603" w:rsidRPr="00870977" w:rsidRDefault="007B0603">
      <w:pPr>
        <w:spacing w:line="200" w:lineRule="exact"/>
        <w:rPr>
          <w:rFonts w:ascii="Adobe arabic" w:hAnsi="Adobe arabic"/>
          <w:sz w:val="20"/>
          <w:szCs w:val="20"/>
        </w:rPr>
      </w:pPr>
    </w:p>
    <w:p w14:paraId="05391C84" w14:textId="77777777" w:rsidR="007B0603" w:rsidRPr="00870977" w:rsidRDefault="007B0603">
      <w:pPr>
        <w:spacing w:line="200" w:lineRule="exact"/>
        <w:rPr>
          <w:rFonts w:ascii="Adobe arabic" w:hAnsi="Adobe arabic"/>
          <w:sz w:val="20"/>
          <w:szCs w:val="20"/>
        </w:rPr>
      </w:pPr>
    </w:p>
    <w:p w14:paraId="05391C85" w14:textId="77777777" w:rsidR="007B0603" w:rsidRPr="0082198A" w:rsidRDefault="007B0603">
      <w:pPr>
        <w:spacing w:line="361" w:lineRule="exact"/>
        <w:rPr>
          <w:rFonts w:ascii="Adobe arabic" w:hAnsi="Adobe arabic"/>
          <w:sz w:val="24"/>
          <w:szCs w:val="24"/>
        </w:rPr>
      </w:pPr>
    </w:p>
    <w:p w14:paraId="05391C86" w14:textId="77777777" w:rsidR="007B0603" w:rsidRPr="0082198A" w:rsidRDefault="004156A7">
      <w:pPr>
        <w:ind w:left="320"/>
        <w:rPr>
          <w:rFonts w:ascii="Adobe arabic" w:hAnsi="Adobe arabic"/>
          <w:sz w:val="24"/>
          <w:szCs w:val="24"/>
        </w:rPr>
      </w:pPr>
      <w:r w:rsidRPr="0082198A">
        <w:rPr>
          <w:rFonts w:ascii="Adobe arabic" w:eastAsia="Arial" w:hAnsi="Adobe arabic" w:cs="Arial"/>
          <w:b/>
          <w:bCs/>
          <w:color w:val="A90533"/>
          <w:sz w:val="24"/>
          <w:szCs w:val="24"/>
        </w:rPr>
        <w:t>E. Avoiding Bias When There is an Internal Candidate</w:t>
      </w:r>
    </w:p>
    <w:p w14:paraId="05391C87" w14:textId="77777777" w:rsidR="007B0603" w:rsidRPr="007802B4" w:rsidRDefault="004156A7" w:rsidP="007802B4">
      <w:pPr>
        <w:ind w:left="320" w:right="80"/>
        <w:rPr>
          <w:rFonts w:ascii="Adobe arabic" w:hAnsi="Adobe arabic"/>
          <w:sz w:val="18"/>
          <w:szCs w:val="18"/>
        </w:rPr>
      </w:pPr>
      <w:r w:rsidRPr="007802B4">
        <w:rPr>
          <w:rFonts w:ascii="Adobe arabic" w:eastAsia="Arial" w:hAnsi="Adobe arabic" w:cs="Arial"/>
          <w:sz w:val="18"/>
          <w:szCs w:val="18"/>
        </w:rPr>
        <w:t>Faculty searches in which there are internal candidates can be precarious and can result in improper search procedures. For this reason, internal candidates should undergo the same procedures as external candidates. Search committees need to openly discuss the challenge of maintaining fairness, collegiality, and confidentiality when internal applicants are part of the pool.</w:t>
      </w:r>
    </w:p>
    <w:p w14:paraId="05391C88" w14:textId="00BEA403" w:rsidR="007B0603" w:rsidRPr="007802B4" w:rsidRDefault="004156A7" w:rsidP="007802B4">
      <w:pPr>
        <w:ind w:left="320" w:right="420"/>
        <w:rPr>
          <w:rFonts w:ascii="Adobe arabic" w:hAnsi="Adobe arabic"/>
          <w:sz w:val="18"/>
          <w:szCs w:val="18"/>
        </w:rPr>
      </w:pPr>
      <w:r w:rsidRPr="007802B4">
        <w:rPr>
          <w:rFonts w:ascii="Adobe arabic" w:eastAsia="Arial" w:hAnsi="Adobe arabic" w:cs="Arial"/>
          <w:sz w:val="18"/>
          <w:szCs w:val="18"/>
        </w:rPr>
        <w:t xml:space="preserve">Additionally, departments and program chairs must play a neutral role in the assessment process to ensure fairness across </w:t>
      </w:r>
      <w:r w:rsidR="00B10A79" w:rsidRPr="007802B4">
        <w:rPr>
          <w:rFonts w:ascii="Adobe arabic" w:eastAsia="Arial" w:hAnsi="Adobe arabic" w:cs="Arial"/>
          <w:sz w:val="18"/>
          <w:szCs w:val="18"/>
        </w:rPr>
        <w:t>applicants</w:t>
      </w:r>
      <w:r w:rsidRPr="007802B4">
        <w:rPr>
          <w:rFonts w:ascii="Adobe arabic" w:eastAsia="Arial" w:hAnsi="Adobe arabic" w:cs="Arial"/>
          <w:sz w:val="18"/>
          <w:szCs w:val="18"/>
        </w:rPr>
        <w:t>.</w:t>
      </w:r>
    </w:p>
    <w:p w14:paraId="05391C89" w14:textId="77777777" w:rsidR="007B0603" w:rsidRPr="007802B4" w:rsidRDefault="007B0603" w:rsidP="007802B4">
      <w:pPr>
        <w:rPr>
          <w:rFonts w:ascii="Adobe arabic" w:hAnsi="Adobe arabic"/>
          <w:sz w:val="18"/>
          <w:szCs w:val="18"/>
        </w:rPr>
      </w:pPr>
    </w:p>
    <w:p w14:paraId="05391C8A" w14:textId="6DD397FF" w:rsidR="007B0603" w:rsidRPr="007802B4" w:rsidRDefault="004156A7" w:rsidP="007802B4">
      <w:pPr>
        <w:ind w:left="340" w:right="40"/>
        <w:rPr>
          <w:rFonts w:ascii="Adobe arabic" w:hAnsi="Adobe arabic"/>
          <w:sz w:val="18"/>
          <w:szCs w:val="18"/>
        </w:rPr>
      </w:pPr>
      <w:r w:rsidRPr="007802B4">
        <w:rPr>
          <w:rFonts w:ascii="Adobe arabic" w:eastAsia="Arial" w:hAnsi="Adobe arabic" w:cs="Arial"/>
          <w:sz w:val="18"/>
          <w:szCs w:val="18"/>
        </w:rPr>
        <w:t xml:space="preserve">Committees need to also consider protocols for searches with internal candidates </w:t>
      </w:r>
      <w:r w:rsidR="5E247F6D" w:rsidRPr="5B2BAF9D">
        <w:rPr>
          <w:rFonts w:ascii="Adobe arabic" w:eastAsia="Arial" w:hAnsi="Adobe arabic" w:cs="Arial"/>
          <w:sz w:val="18"/>
          <w:szCs w:val="18"/>
        </w:rPr>
        <w:t>and set</w:t>
      </w:r>
      <w:r w:rsidRPr="007802B4">
        <w:rPr>
          <w:rFonts w:ascii="Adobe arabic" w:eastAsia="Arial" w:hAnsi="Adobe arabic" w:cs="Arial"/>
          <w:sz w:val="18"/>
          <w:szCs w:val="18"/>
        </w:rPr>
        <w:t xml:space="preserve"> parameters on how to assess conflict of interest and fairness. For example, internal candidates should not attend job talks of other candidates. Learn more about the protocol for searches with internal and external candidates in the recommended readings at the end of this section.</w:t>
      </w:r>
    </w:p>
    <w:p w14:paraId="05391C8B" w14:textId="59BEC1EF" w:rsidR="007B0603" w:rsidRPr="00870977" w:rsidRDefault="007B0603">
      <w:pPr>
        <w:spacing w:line="20" w:lineRule="exact"/>
        <w:rPr>
          <w:rFonts w:ascii="Adobe arabic" w:hAnsi="Adobe arabic"/>
          <w:sz w:val="20"/>
          <w:szCs w:val="20"/>
        </w:rPr>
      </w:pPr>
    </w:p>
    <w:p w14:paraId="05391C8C" w14:textId="77777777" w:rsidR="007B0603" w:rsidRPr="00870977" w:rsidRDefault="007B0603">
      <w:pPr>
        <w:spacing w:line="200" w:lineRule="exact"/>
        <w:rPr>
          <w:rFonts w:ascii="Adobe arabic" w:hAnsi="Adobe arabic"/>
          <w:sz w:val="20"/>
          <w:szCs w:val="20"/>
        </w:rPr>
      </w:pPr>
    </w:p>
    <w:p w14:paraId="05391C8D" w14:textId="77777777" w:rsidR="007B0603" w:rsidRPr="00870977" w:rsidRDefault="007B0603">
      <w:pPr>
        <w:spacing w:line="200" w:lineRule="exact"/>
        <w:rPr>
          <w:rFonts w:ascii="Adobe arabic" w:hAnsi="Adobe arabic"/>
          <w:sz w:val="20"/>
          <w:szCs w:val="20"/>
        </w:rPr>
      </w:pPr>
    </w:p>
    <w:p w14:paraId="05391C8E" w14:textId="77777777" w:rsidR="007B0603" w:rsidRPr="00870977" w:rsidRDefault="007B0603">
      <w:pPr>
        <w:spacing w:line="200" w:lineRule="exact"/>
        <w:rPr>
          <w:rFonts w:ascii="Adobe arabic" w:hAnsi="Adobe arabic"/>
          <w:sz w:val="20"/>
          <w:szCs w:val="20"/>
        </w:rPr>
      </w:pPr>
    </w:p>
    <w:p w14:paraId="05391C8F" w14:textId="77777777" w:rsidR="007B0603" w:rsidRPr="00870977" w:rsidRDefault="007B0603">
      <w:pPr>
        <w:spacing w:line="200" w:lineRule="exact"/>
        <w:rPr>
          <w:rFonts w:ascii="Adobe arabic" w:hAnsi="Adobe arabic"/>
          <w:sz w:val="20"/>
          <w:szCs w:val="20"/>
        </w:rPr>
      </w:pPr>
    </w:p>
    <w:p w14:paraId="05391C90" w14:textId="77777777" w:rsidR="007B0603" w:rsidRPr="00870977" w:rsidRDefault="007B0603">
      <w:pPr>
        <w:spacing w:line="200" w:lineRule="exact"/>
        <w:rPr>
          <w:rFonts w:ascii="Adobe arabic" w:hAnsi="Adobe arabic"/>
          <w:sz w:val="20"/>
          <w:szCs w:val="20"/>
        </w:rPr>
      </w:pPr>
    </w:p>
    <w:p w14:paraId="05391C91" w14:textId="77777777" w:rsidR="007B0603" w:rsidRPr="00870977" w:rsidRDefault="007B0603">
      <w:pPr>
        <w:spacing w:line="200" w:lineRule="exact"/>
        <w:rPr>
          <w:rFonts w:ascii="Adobe arabic" w:hAnsi="Adobe arabic"/>
          <w:sz w:val="20"/>
          <w:szCs w:val="20"/>
        </w:rPr>
      </w:pPr>
    </w:p>
    <w:p w14:paraId="05391C92" w14:textId="77777777" w:rsidR="007B0603" w:rsidRPr="00870977" w:rsidRDefault="007B0603">
      <w:pPr>
        <w:spacing w:line="200" w:lineRule="exact"/>
        <w:rPr>
          <w:rFonts w:ascii="Adobe arabic" w:hAnsi="Adobe arabic"/>
          <w:sz w:val="20"/>
          <w:szCs w:val="20"/>
        </w:rPr>
      </w:pPr>
    </w:p>
    <w:p w14:paraId="05391C93" w14:textId="77777777" w:rsidR="007B0603" w:rsidRPr="00870977" w:rsidRDefault="007B0603">
      <w:pPr>
        <w:spacing w:line="200" w:lineRule="exact"/>
        <w:rPr>
          <w:rFonts w:ascii="Adobe arabic" w:hAnsi="Adobe arabic"/>
          <w:sz w:val="20"/>
          <w:szCs w:val="20"/>
        </w:rPr>
      </w:pPr>
    </w:p>
    <w:p w14:paraId="05391C94" w14:textId="77777777" w:rsidR="007B0603" w:rsidRPr="00870977" w:rsidRDefault="007B0603">
      <w:pPr>
        <w:spacing w:line="200" w:lineRule="exact"/>
        <w:rPr>
          <w:rFonts w:ascii="Adobe arabic" w:hAnsi="Adobe arabic"/>
          <w:sz w:val="20"/>
          <w:szCs w:val="20"/>
        </w:rPr>
      </w:pPr>
    </w:p>
    <w:p w14:paraId="05391C95" w14:textId="77777777" w:rsidR="007B0603" w:rsidRPr="00870977" w:rsidRDefault="007B0603">
      <w:pPr>
        <w:spacing w:line="200" w:lineRule="exact"/>
        <w:rPr>
          <w:rFonts w:ascii="Adobe arabic" w:hAnsi="Adobe arabic"/>
          <w:sz w:val="20"/>
          <w:szCs w:val="20"/>
        </w:rPr>
      </w:pPr>
    </w:p>
    <w:p w14:paraId="05391C96" w14:textId="77777777" w:rsidR="007B0603" w:rsidRPr="00870977" w:rsidRDefault="007B0603">
      <w:pPr>
        <w:spacing w:line="200" w:lineRule="exact"/>
        <w:rPr>
          <w:rFonts w:ascii="Adobe arabic" w:hAnsi="Adobe arabic"/>
          <w:sz w:val="20"/>
          <w:szCs w:val="20"/>
        </w:rPr>
      </w:pPr>
    </w:p>
    <w:p w14:paraId="05391C97" w14:textId="77777777" w:rsidR="007B0603" w:rsidRPr="00870977" w:rsidRDefault="007B0603">
      <w:pPr>
        <w:spacing w:line="200" w:lineRule="exact"/>
        <w:rPr>
          <w:rFonts w:ascii="Adobe arabic" w:hAnsi="Adobe arabic"/>
          <w:sz w:val="20"/>
          <w:szCs w:val="20"/>
        </w:rPr>
      </w:pPr>
    </w:p>
    <w:p w14:paraId="05391C98" w14:textId="77777777" w:rsidR="007B0603" w:rsidRPr="00870977" w:rsidRDefault="007B0603">
      <w:pPr>
        <w:spacing w:line="200" w:lineRule="exact"/>
        <w:rPr>
          <w:rFonts w:ascii="Adobe arabic" w:hAnsi="Adobe arabic"/>
          <w:sz w:val="20"/>
          <w:szCs w:val="20"/>
        </w:rPr>
      </w:pPr>
    </w:p>
    <w:p w14:paraId="05391C99" w14:textId="77777777" w:rsidR="007B0603" w:rsidRPr="00870977" w:rsidRDefault="007B0603">
      <w:pPr>
        <w:spacing w:line="200" w:lineRule="exact"/>
        <w:rPr>
          <w:rFonts w:ascii="Adobe arabic" w:hAnsi="Adobe arabic"/>
          <w:sz w:val="20"/>
          <w:szCs w:val="20"/>
        </w:rPr>
      </w:pPr>
    </w:p>
    <w:p w14:paraId="05391C9A" w14:textId="77777777" w:rsidR="007B0603" w:rsidRPr="00870977" w:rsidRDefault="007B0603">
      <w:pPr>
        <w:spacing w:line="200" w:lineRule="exact"/>
        <w:rPr>
          <w:rFonts w:ascii="Adobe arabic" w:hAnsi="Adobe arabic"/>
          <w:sz w:val="20"/>
          <w:szCs w:val="20"/>
        </w:rPr>
      </w:pPr>
    </w:p>
    <w:p w14:paraId="05391C9B" w14:textId="77777777" w:rsidR="007B0603" w:rsidRPr="00870977" w:rsidRDefault="007B0603">
      <w:pPr>
        <w:spacing w:line="200" w:lineRule="exact"/>
        <w:rPr>
          <w:rFonts w:ascii="Adobe arabic" w:hAnsi="Adobe arabic"/>
          <w:sz w:val="20"/>
          <w:szCs w:val="20"/>
        </w:rPr>
      </w:pPr>
    </w:p>
    <w:p w14:paraId="05391C9C" w14:textId="77777777" w:rsidR="007B0603" w:rsidRPr="00870977" w:rsidRDefault="007B0603">
      <w:pPr>
        <w:spacing w:line="200" w:lineRule="exact"/>
        <w:rPr>
          <w:rFonts w:ascii="Adobe arabic" w:hAnsi="Adobe arabic"/>
          <w:sz w:val="20"/>
          <w:szCs w:val="20"/>
        </w:rPr>
      </w:pPr>
    </w:p>
    <w:p w14:paraId="05391C9D" w14:textId="77777777" w:rsidR="007B0603" w:rsidRPr="00870977" w:rsidRDefault="007B0603">
      <w:pPr>
        <w:spacing w:line="200" w:lineRule="exact"/>
        <w:rPr>
          <w:rFonts w:ascii="Adobe arabic" w:hAnsi="Adobe arabic"/>
          <w:sz w:val="20"/>
          <w:szCs w:val="20"/>
        </w:rPr>
      </w:pPr>
    </w:p>
    <w:p w14:paraId="05391C9E" w14:textId="77777777" w:rsidR="007B0603" w:rsidRPr="00870977" w:rsidRDefault="007B0603">
      <w:pPr>
        <w:spacing w:line="200" w:lineRule="exact"/>
        <w:rPr>
          <w:rFonts w:ascii="Adobe arabic" w:hAnsi="Adobe arabic"/>
          <w:sz w:val="20"/>
          <w:szCs w:val="20"/>
        </w:rPr>
      </w:pPr>
    </w:p>
    <w:p w14:paraId="05391C9F" w14:textId="77777777" w:rsidR="007B0603" w:rsidRPr="00870977" w:rsidRDefault="007B0603">
      <w:pPr>
        <w:spacing w:line="200" w:lineRule="exact"/>
        <w:rPr>
          <w:rFonts w:ascii="Adobe arabic" w:hAnsi="Adobe arabic"/>
          <w:sz w:val="20"/>
          <w:szCs w:val="20"/>
        </w:rPr>
      </w:pPr>
    </w:p>
    <w:p w14:paraId="05391CA0" w14:textId="77777777" w:rsidR="007B0603" w:rsidRPr="00870977" w:rsidRDefault="007B0603">
      <w:pPr>
        <w:spacing w:line="200" w:lineRule="exact"/>
        <w:rPr>
          <w:rFonts w:ascii="Adobe arabic" w:hAnsi="Adobe arabic"/>
          <w:sz w:val="20"/>
          <w:szCs w:val="20"/>
        </w:rPr>
      </w:pPr>
    </w:p>
    <w:p w14:paraId="05391CA1" w14:textId="77777777" w:rsidR="007B0603" w:rsidRPr="00870977" w:rsidRDefault="007B0603">
      <w:pPr>
        <w:spacing w:line="200" w:lineRule="exact"/>
        <w:rPr>
          <w:rFonts w:ascii="Adobe arabic" w:hAnsi="Adobe arabic"/>
          <w:sz w:val="20"/>
          <w:szCs w:val="20"/>
        </w:rPr>
      </w:pPr>
    </w:p>
    <w:p w14:paraId="05391CA2" w14:textId="77777777" w:rsidR="007B0603" w:rsidRPr="00870977" w:rsidRDefault="007B0603">
      <w:pPr>
        <w:spacing w:line="200" w:lineRule="exact"/>
        <w:rPr>
          <w:rFonts w:ascii="Adobe arabic" w:hAnsi="Adobe arabic"/>
          <w:sz w:val="20"/>
          <w:szCs w:val="20"/>
        </w:rPr>
      </w:pPr>
    </w:p>
    <w:p w14:paraId="05391CA3" w14:textId="77777777" w:rsidR="007B0603" w:rsidRPr="00870977" w:rsidRDefault="007B0603">
      <w:pPr>
        <w:spacing w:line="200" w:lineRule="exact"/>
        <w:rPr>
          <w:rFonts w:ascii="Adobe arabic" w:hAnsi="Adobe arabic"/>
          <w:sz w:val="20"/>
          <w:szCs w:val="20"/>
        </w:rPr>
      </w:pPr>
    </w:p>
    <w:p w14:paraId="05391CA4" w14:textId="77777777" w:rsidR="007B0603" w:rsidRPr="00870977" w:rsidRDefault="007B0603">
      <w:pPr>
        <w:spacing w:line="200" w:lineRule="exact"/>
        <w:rPr>
          <w:rFonts w:ascii="Adobe arabic" w:hAnsi="Adobe arabic"/>
          <w:sz w:val="20"/>
          <w:szCs w:val="20"/>
        </w:rPr>
      </w:pPr>
    </w:p>
    <w:p w14:paraId="05391CA5" w14:textId="77777777" w:rsidR="007B0603" w:rsidRPr="00870977" w:rsidRDefault="007B0603">
      <w:pPr>
        <w:spacing w:line="200" w:lineRule="exact"/>
        <w:rPr>
          <w:rFonts w:ascii="Adobe arabic" w:hAnsi="Adobe arabic"/>
          <w:sz w:val="20"/>
          <w:szCs w:val="20"/>
        </w:rPr>
      </w:pPr>
    </w:p>
    <w:p w14:paraId="05391CA6" w14:textId="77777777" w:rsidR="007B0603" w:rsidRPr="00870977" w:rsidRDefault="007B0603">
      <w:pPr>
        <w:spacing w:line="200" w:lineRule="exact"/>
        <w:rPr>
          <w:rFonts w:ascii="Adobe arabic" w:hAnsi="Adobe arabic"/>
          <w:sz w:val="20"/>
          <w:szCs w:val="20"/>
        </w:rPr>
      </w:pPr>
    </w:p>
    <w:p w14:paraId="05391CA7" w14:textId="77777777" w:rsidR="007B0603" w:rsidRPr="00870977" w:rsidRDefault="007B0603">
      <w:pPr>
        <w:spacing w:line="200" w:lineRule="exact"/>
        <w:rPr>
          <w:rFonts w:ascii="Adobe arabic" w:hAnsi="Adobe arabic"/>
          <w:sz w:val="20"/>
          <w:szCs w:val="20"/>
        </w:rPr>
      </w:pPr>
    </w:p>
    <w:p w14:paraId="05391CA8" w14:textId="77777777" w:rsidR="007B0603" w:rsidRPr="00870977" w:rsidRDefault="007B0603">
      <w:pPr>
        <w:spacing w:line="200" w:lineRule="exact"/>
        <w:rPr>
          <w:rFonts w:ascii="Adobe arabic" w:hAnsi="Adobe arabic"/>
          <w:sz w:val="20"/>
          <w:szCs w:val="20"/>
        </w:rPr>
      </w:pPr>
    </w:p>
    <w:p w14:paraId="05391CA9" w14:textId="77777777" w:rsidR="007B0603" w:rsidRPr="00870977" w:rsidRDefault="007B0603">
      <w:pPr>
        <w:spacing w:line="200" w:lineRule="exact"/>
        <w:rPr>
          <w:rFonts w:ascii="Adobe arabic" w:hAnsi="Adobe arabic"/>
          <w:sz w:val="20"/>
          <w:szCs w:val="20"/>
        </w:rPr>
      </w:pPr>
    </w:p>
    <w:p w14:paraId="05391CAA" w14:textId="77777777" w:rsidR="007B0603" w:rsidRPr="00870977" w:rsidRDefault="007B0603">
      <w:pPr>
        <w:spacing w:line="200" w:lineRule="exact"/>
        <w:rPr>
          <w:rFonts w:ascii="Adobe arabic" w:hAnsi="Adobe arabic"/>
          <w:sz w:val="20"/>
          <w:szCs w:val="20"/>
        </w:rPr>
      </w:pPr>
    </w:p>
    <w:p w14:paraId="05391CAB" w14:textId="77777777" w:rsidR="007B0603" w:rsidRPr="00870977" w:rsidRDefault="007B0603">
      <w:pPr>
        <w:spacing w:line="200" w:lineRule="exact"/>
        <w:rPr>
          <w:rFonts w:ascii="Adobe arabic" w:hAnsi="Adobe arabic"/>
          <w:sz w:val="20"/>
          <w:szCs w:val="20"/>
        </w:rPr>
      </w:pPr>
    </w:p>
    <w:p w14:paraId="05391CAC" w14:textId="77777777" w:rsidR="007B0603" w:rsidRPr="00870977" w:rsidRDefault="007B0603">
      <w:pPr>
        <w:spacing w:line="200" w:lineRule="exact"/>
        <w:rPr>
          <w:rFonts w:ascii="Adobe arabic" w:hAnsi="Adobe arabic"/>
          <w:sz w:val="20"/>
          <w:szCs w:val="20"/>
        </w:rPr>
      </w:pPr>
    </w:p>
    <w:p w14:paraId="05391CAD" w14:textId="77777777" w:rsidR="007B0603" w:rsidRPr="00870977" w:rsidRDefault="007B0603">
      <w:pPr>
        <w:spacing w:line="200" w:lineRule="exact"/>
        <w:rPr>
          <w:rFonts w:ascii="Adobe arabic" w:hAnsi="Adobe arabic"/>
          <w:sz w:val="20"/>
          <w:szCs w:val="20"/>
        </w:rPr>
      </w:pPr>
    </w:p>
    <w:p w14:paraId="05391CAE" w14:textId="77777777" w:rsidR="007B0603" w:rsidRPr="00870977" w:rsidRDefault="007B0603">
      <w:pPr>
        <w:spacing w:line="200" w:lineRule="exact"/>
        <w:rPr>
          <w:rFonts w:ascii="Adobe arabic" w:hAnsi="Adobe arabic"/>
          <w:sz w:val="20"/>
          <w:szCs w:val="20"/>
        </w:rPr>
      </w:pPr>
    </w:p>
    <w:p w14:paraId="05391CAF" w14:textId="77777777" w:rsidR="007B0603" w:rsidRPr="00870977" w:rsidRDefault="007B0603">
      <w:pPr>
        <w:spacing w:line="200" w:lineRule="exact"/>
        <w:rPr>
          <w:rFonts w:ascii="Adobe arabic" w:hAnsi="Adobe arabic"/>
          <w:sz w:val="20"/>
          <w:szCs w:val="20"/>
        </w:rPr>
      </w:pPr>
    </w:p>
    <w:p w14:paraId="05391CB0" w14:textId="77777777" w:rsidR="007B0603" w:rsidRPr="00870977" w:rsidRDefault="007B0603">
      <w:pPr>
        <w:spacing w:line="200" w:lineRule="exact"/>
        <w:rPr>
          <w:rFonts w:ascii="Adobe arabic" w:hAnsi="Adobe arabic"/>
          <w:sz w:val="20"/>
          <w:szCs w:val="20"/>
        </w:rPr>
      </w:pPr>
    </w:p>
    <w:p w14:paraId="05391CB1" w14:textId="77777777" w:rsidR="007B0603" w:rsidRPr="00870977" w:rsidRDefault="007B0603">
      <w:pPr>
        <w:spacing w:line="200" w:lineRule="exact"/>
        <w:rPr>
          <w:rFonts w:ascii="Adobe arabic" w:hAnsi="Adobe arabic"/>
          <w:sz w:val="20"/>
          <w:szCs w:val="20"/>
        </w:rPr>
      </w:pPr>
    </w:p>
    <w:p w14:paraId="05391CB2" w14:textId="77777777" w:rsidR="007B0603" w:rsidRPr="00870977" w:rsidRDefault="007B0603">
      <w:pPr>
        <w:spacing w:line="200" w:lineRule="exact"/>
        <w:rPr>
          <w:rFonts w:ascii="Adobe arabic" w:hAnsi="Adobe arabic"/>
          <w:sz w:val="20"/>
          <w:szCs w:val="20"/>
        </w:rPr>
      </w:pPr>
    </w:p>
    <w:p w14:paraId="05391CB3" w14:textId="77777777" w:rsidR="007B0603" w:rsidRPr="00870977" w:rsidRDefault="007B0603">
      <w:pPr>
        <w:spacing w:line="200" w:lineRule="exact"/>
        <w:rPr>
          <w:rFonts w:ascii="Adobe arabic" w:hAnsi="Adobe arabic"/>
          <w:sz w:val="20"/>
          <w:szCs w:val="20"/>
        </w:rPr>
      </w:pPr>
    </w:p>
    <w:p w14:paraId="05391CB4" w14:textId="77777777" w:rsidR="007B0603" w:rsidRPr="00870977" w:rsidRDefault="007B0603">
      <w:pPr>
        <w:spacing w:line="200" w:lineRule="exact"/>
        <w:rPr>
          <w:rFonts w:ascii="Adobe arabic" w:hAnsi="Adobe arabic"/>
          <w:sz w:val="20"/>
          <w:szCs w:val="20"/>
        </w:rPr>
      </w:pPr>
    </w:p>
    <w:p w14:paraId="05391CB5" w14:textId="77777777" w:rsidR="007B0603" w:rsidRPr="00870977" w:rsidRDefault="007B0603">
      <w:pPr>
        <w:spacing w:line="200" w:lineRule="exact"/>
        <w:rPr>
          <w:rFonts w:ascii="Adobe arabic" w:hAnsi="Adobe arabic"/>
          <w:sz w:val="20"/>
          <w:szCs w:val="20"/>
        </w:rPr>
      </w:pPr>
    </w:p>
    <w:p w14:paraId="05391CB6" w14:textId="77777777" w:rsidR="007B0603" w:rsidRPr="00870977" w:rsidRDefault="007B0603">
      <w:pPr>
        <w:spacing w:line="200" w:lineRule="exact"/>
        <w:rPr>
          <w:rFonts w:ascii="Adobe arabic" w:hAnsi="Adobe arabic"/>
          <w:sz w:val="20"/>
          <w:szCs w:val="20"/>
        </w:rPr>
      </w:pPr>
    </w:p>
    <w:p w14:paraId="05391CB7" w14:textId="77777777" w:rsidR="007B0603" w:rsidRPr="00870977" w:rsidRDefault="007B0603">
      <w:pPr>
        <w:spacing w:line="200" w:lineRule="exact"/>
        <w:rPr>
          <w:rFonts w:ascii="Adobe arabic" w:hAnsi="Adobe arabic"/>
          <w:sz w:val="20"/>
          <w:szCs w:val="20"/>
        </w:rPr>
      </w:pPr>
    </w:p>
    <w:p w14:paraId="05391CB8" w14:textId="77777777" w:rsidR="007B0603" w:rsidRPr="00870977" w:rsidRDefault="007B0603">
      <w:pPr>
        <w:spacing w:line="200" w:lineRule="exact"/>
        <w:rPr>
          <w:rFonts w:ascii="Adobe arabic" w:hAnsi="Adobe arabic"/>
          <w:sz w:val="20"/>
          <w:szCs w:val="20"/>
        </w:rPr>
      </w:pPr>
    </w:p>
    <w:p w14:paraId="05391CB9" w14:textId="77777777" w:rsidR="007B0603" w:rsidRPr="00870977" w:rsidRDefault="007B0603">
      <w:pPr>
        <w:spacing w:line="200" w:lineRule="exact"/>
        <w:rPr>
          <w:rFonts w:ascii="Adobe arabic" w:hAnsi="Adobe arabic"/>
          <w:sz w:val="20"/>
          <w:szCs w:val="20"/>
        </w:rPr>
      </w:pPr>
    </w:p>
    <w:p w14:paraId="05391CBA" w14:textId="77777777" w:rsidR="007B0603" w:rsidRPr="00870977" w:rsidRDefault="007B0603">
      <w:pPr>
        <w:spacing w:line="200" w:lineRule="exact"/>
        <w:rPr>
          <w:rFonts w:ascii="Adobe arabic" w:hAnsi="Adobe arabic"/>
          <w:sz w:val="20"/>
          <w:szCs w:val="20"/>
        </w:rPr>
      </w:pPr>
    </w:p>
    <w:p w14:paraId="164A7769" w14:textId="5026BC8C" w:rsidR="00165589" w:rsidRPr="00870977" w:rsidRDefault="00165589">
      <w:pPr>
        <w:spacing w:line="200" w:lineRule="exact"/>
        <w:rPr>
          <w:rFonts w:ascii="Adobe arabic" w:hAnsi="Adobe arabic"/>
          <w:sz w:val="20"/>
          <w:szCs w:val="20"/>
        </w:rPr>
      </w:pPr>
    </w:p>
    <w:p w14:paraId="05391CBD" w14:textId="62AF07DE" w:rsidR="007B0603" w:rsidRPr="00870977" w:rsidRDefault="007B0603">
      <w:pPr>
        <w:spacing w:line="200" w:lineRule="exact"/>
        <w:rPr>
          <w:rFonts w:ascii="Adobe arabic" w:hAnsi="Adobe arabic"/>
          <w:sz w:val="20"/>
          <w:szCs w:val="20"/>
        </w:rPr>
      </w:pPr>
    </w:p>
    <w:p w14:paraId="05391CBE" w14:textId="791C2F62" w:rsidR="007B0603" w:rsidRPr="00165589" w:rsidRDefault="009369CC">
      <w:pPr>
        <w:spacing w:line="263" w:lineRule="exact"/>
        <w:rPr>
          <w:rFonts w:ascii="Adobe arabic" w:hAnsi="Adobe arabic"/>
          <w:sz w:val="18"/>
          <w:szCs w:val="18"/>
        </w:rPr>
      </w:pPr>
      <w:r w:rsidRPr="00870977">
        <w:rPr>
          <w:rFonts w:ascii="Adobe arabic" w:hAnsi="Adobe arabic"/>
          <w:noProof/>
          <w:sz w:val="20"/>
          <w:szCs w:val="20"/>
        </w:rPr>
        <w:drawing>
          <wp:anchor distT="0" distB="0" distL="114300" distR="114300" simplePos="0" relativeHeight="251658255" behindDoc="1" locked="0" layoutInCell="0" allowOverlap="1" wp14:anchorId="053920B3" wp14:editId="46359506">
            <wp:simplePos x="0" y="0"/>
            <wp:positionH relativeFrom="column">
              <wp:posOffset>-164465</wp:posOffset>
            </wp:positionH>
            <wp:positionV relativeFrom="paragraph">
              <wp:posOffset>104775</wp:posOffset>
            </wp:positionV>
            <wp:extent cx="311785" cy="5461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3F71A714" w14:textId="77777777" w:rsidR="009369CC" w:rsidRDefault="009369CC">
      <w:pPr>
        <w:ind w:left="480"/>
        <w:rPr>
          <w:rFonts w:ascii="Adobe arabic" w:eastAsia="Arial" w:hAnsi="Adobe arabic" w:cs="Arial"/>
          <w:sz w:val="18"/>
          <w:szCs w:val="18"/>
        </w:rPr>
      </w:pPr>
    </w:p>
    <w:p w14:paraId="1AC99169" w14:textId="77777777" w:rsidR="009369CC" w:rsidRDefault="009369CC">
      <w:pPr>
        <w:ind w:left="480"/>
        <w:rPr>
          <w:rFonts w:ascii="Adobe arabic" w:eastAsia="Arial" w:hAnsi="Adobe arabic" w:cs="Arial"/>
          <w:sz w:val="18"/>
          <w:szCs w:val="18"/>
        </w:rPr>
      </w:pPr>
    </w:p>
    <w:p w14:paraId="05391CBF" w14:textId="03847324" w:rsidR="007B0603" w:rsidRPr="009369CC" w:rsidRDefault="004156A7">
      <w:pPr>
        <w:ind w:left="480"/>
        <w:rPr>
          <w:rFonts w:ascii="Adobe arabic" w:hAnsi="Adobe arabic"/>
          <w:sz w:val="16"/>
          <w:szCs w:val="16"/>
        </w:rPr>
      </w:pPr>
      <w:r w:rsidRPr="009369CC">
        <w:rPr>
          <w:rFonts w:ascii="Adobe arabic" w:eastAsia="Arial" w:hAnsi="Adobe arabic" w:cs="Arial"/>
          <w:sz w:val="16"/>
          <w:szCs w:val="16"/>
        </w:rPr>
        <w:t xml:space="preserve">9 </w:t>
      </w:r>
      <w:r w:rsidRPr="009369CC">
        <w:rPr>
          <w:rFonts w:ascii="Adobe arabic" w:eastAsia="Arial" w:hAnsi="Adobe arabic" w:cs="Arial"/>
          <w:b/>
          <w:bCs/>
          <w:color w:val="A90533"/>
          <w:sz w:val="16"/>
          <w:szCs w:val="16"/>
        </w:rPr>
        <w:t xml:space="preserve">Guidebook </w:t>
      </w:r>
      <w:r w:rsidR="009369CC" w:rsidRPr="009369CC">
        <w:rPr>
          <w:rFonts w:ascii="Adobe arabic" w:eastAsia="Arial" w:hAnsi="Adobe arabic" w:cs="Arial"/>
          <w:b/>
          <w:bCs/>
          <w:color w:val="A90533"/>
          <w:sz w:val="16"/>
          <w:szCs w:val="16"/>
        </w:rPr>
        <w:t>for</w:t>
      </w:r>
      <w:r w:rsidRPr="009369CC">
        <w:rPr>
          <w:rFonts w:ascii="Adobe arabic" w:eastAsia="Arial" w:hAnsi="Adobe arabic" w:cs="Arial"/>
          <w:b/>
          <w:bCs/>
          <w:color w:val="A90533"/>
          <w:sz w:val="16"/>
          <w:szCs w:val="16"/>
        </w:rPr>
        <w:t xml:space="preserve"> Inclusive Academic Appointments</w:t>
      </w:r>
    </w:p>
    <w:p w14:paraId="05391CC0" w14:textId="77777777" w:rsidR="007B0603" w:rsidRPr="00870977" w:rsidRDefault="007B0603">
      <w:pPr>
        <w:rPr>
          <w:rFonts w:ascii="Adobe arabic" w:hAnsi="Adobe arabic"/>
        </w:rPr>
        <w:sectPr w:rsidR="007B0603" w:rsidRPr="00870977" w:rsidSect="00255CFD">
          <w:type w:val="continuous"/>
          <w:pgSz w:w="12240" w:h="15840"/>
          <w:pgMar w:top="1058" w:right="1440" w:bottom="0" w:left="1340" w:header="0" w:footer="0" w:gutter="0"/>
          <w:cols w:space="720" w:equalWidth="0">
            <w:col w:w="9460"/>
          </w:cols>
        </w:sectPr>
      </w:pPr>
    </w:p>
    <w:bookmarkStart w:id="9" w:name="page10"/>
    <w:bookmarkEnd w:id="9"/>
    <w:p w14:paraId="05391CC1"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56" behindDoc="1" locked="0" layoutInCell="0" allowOverlap="1" wp14:anchorId="053920B5" wp14:editId="1E600433">
                <wp:simplePos x="0" y="0"/>
                <wp:positionH relativeFrom="page">
                  <wp:posOffset>0</wp:posOffset>
                </wp:positionH>
                <wp:positionV relativeFrom="page">
                  <wp:posOffset>0</wp:posOffset>
                </wp:positionV>
                <wp:extent cx="7772400" cy="1028700"/>
                <wp:effectExtent l="0" t="0" r="0" b="0"/>
                <wp:wrapNone/>
                <wp:docPr id="17" name="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03302FF9" id="Shape 17" o:spid="_x0000_s1026" alt="&quot;&quot;" style="position:absolute;margin-left:0;margin-top:0;width:612pt;height:81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II. Initial Search Processes</w:t>
      </w:r>
    </w:p>
    <w:p w14:paraId="05391CC2" w14:textId="77777777" w:rsidR="007B0603" w:rsidRPr="00870977" w:rsidRDefault="007B0603">
      <w:pPr>
        <w:rPr>
          <w:rFonts w:ascii="Adobe arabic" w:hAnsi="Adobe arabic"/>
        </w:rPr>
        <w:sectPr w:rsidR="007B0603" w:rsidRPr="00870977" w:rsidSect="00255CFD">
          <w:pgSz w:w="12240" w:h="15840"/>
          <w:pgMar w:top="1109" w:right="1340" w:bottom="0" w:left="1060" w:header="0" w:footer="0" w:gutter="0"/>
          <w:cols w:space="720" w:equalWidth="0">
            <w:col w:w="9840"/>
          </w:cols>
        </w:sectPr>
      </w:pPr>
    </w:p>
    <w:p w14:paraId="05391CC3" w14:textId="77777777" w:rsidR="007B0603" w:rsidRPr="00870977" w:rsidRDefault="007B0603">
      <w:pPr>
        <w:spacing w:line="200" w:lineRule="exact"/>
        <w:rPr>
          <w:rFonts w:ascii="Adobe arabic" w:hAnsi="Adobe arabic"/>
          <w:sz w:val="20"/>
          <w:szCs w:val="20"/>
        </w:rPr>
      </w:pPr>
    </w:p>
    <w:p w14:paraId="05391CC4" w14:textId="77777777" w:rsidR="007B0603" w:rsidRPr="00870977" w:rsidRDefault="007B0603">
      <w:pPr>
        <w:spacing w:line="200" w:lineRule="exact"/>
        <w:rPr>
          <w:rFonts w:ascii="Adobe arabic" w:hAnsi="Adobe arabic"/>
          <w:sz w:val="20"/>
          <w:szCs w:val="20"/>
        </w:rPr>
      </w:pPr>
    </w:p>
    <w:p w14:paraId="05391CC5" w14:textId="77777777" w:rsidR="007B0603" w:rsidRPr="00870977" w:rsidRDefault="007B0603">
      <w:pPr>
        <w:spacing w:line="200" w:lineRule="exact"/>
        <w:rPr>
          <w:rFonts w:ascii="Adobe arabic" w:hAnsi="Adobe arabic"/>
          <w:sz w:val="20"/>
          <w:szCs w:val="20"/>
        </w:rPr>
      </w:pPr>
    </w:p>
    <w:p w14:paraId="05391CC6" w14:textId="77777777" w:rsidR="007B0603" w:rsidRPr="00870977" w:rsidRDefault="007B0603">
      <w:pPr>
        <w:spacing w:line="200" w:lineRule="exact"/>
        <w:rPr>
          <w:rFonts w:ascii="Adobe arabic" w:hAnsi="Adobe arabic"/>
          <w:sz w:val="20"/>
          <w:szCs w:val="20"/>
        </w:rPr>
      </w:pPr>
    </w:p>
    <w:p w14:paraId="05391CC9" w14:textId="77777777" w:rsidR="007B0603" w:rsidRPr="003C5389" w:rsidRDefault="004156A7" w:rsidP="009369CC">
      <w:pPr>
        <w:rPr>
          <w:rFonts w:ascii="Adobe arabic" w:hAnsi="Adobe arabic"/>
          <w:sz w:val="28"/>
          <w:szCs w:val="28"/>
        </w:rPr>
      </w:pPr>
      <w:r w:rsidRPr="003C5389">
        <w:rPr>
          <w:rFonts w:ascii="Adobe arabic" w:eastAsia="Arial" w:hAnsi="Adobe arabic" w:cs="Arial"/>
          <w:b/>
          <w:bCs/>
          <w:color w:val="A90533"/>
          <w:sz w:val="28"/>
          <w:szCs w:val="28"/>
        </w:rPr>
        <w:t>Summary</w:t>
      </w:r>
    </w:p>
    <w:p w14:paraId="05391CCA" w14:textId="77777777" w:rsidR="007B0603" w:rsidRPr="003C5389" w:rsidRDefault="004156A7" w:rsidP="003C5389">
      <w:pPr>
        <w:ind w:left="180"/>
        <w:rPr>
          <w:rFonts w:ascii="Adobe arabic" w:hAnsi="Adobe arabic"/>
          <w:sz w:val="18"/>
          <w:szCs w:val="18"/>
        </w:rPr>
      </w:pPr>
      <w:r w:rsidRPr="003C5389">
        <w:rPr>
          <w:rFonts w:ascii="Adobe arabic" w:eastAsia="Arial" w:hAnsi="Adobe arabic" w:cs="Arial"/>
          <w:sz w:val="18"/>
          <w:szCs w:val="18"/>
        </w:rPr>
        <w:t>In this section of the guidebook, you learned that for the initial search processes:</w:t>
      </w:r>
    </w:p>
    <w:p w14:paraId="05391CCB" w14:textId="77777777" w:rsidR="007B0603" w:rsidRPr="003C5389" w:rsidRDefault="007B0603" w:rsidP="003C5389">
      <w:pPr>
        <w:rPr>
          <w:rFonts w:ascii="Adobe arabic" w:hAnsi="Adobe arabic"/>
          <w:sz w:val="18"/>
          <w:szCs w:val="18"/>
        </w:rPr>
      </w:pPr>
    </w:p>
    <w:p w14:paraId="05391CCC" w14:textId="77777777" w:rsidR="007B0603" w:rsidRPr="003C5389" w:rsidRDefault="004156A7" w:rsidP="004E3972">
      <w:pPr>
        <w:numPr>
          <w:ilvl w:val="0"/>
          <w:numId w:val="16"/>
        </w:numPr>
        <w:tabs>
          <w:tab w:val="left" w:pos="720"/>
        </w:tabs>
        <w:ind w:left="720" w:hanging="314"/>
        <w:rPr>
          <w:rFonts w:ascii="Adobe arabic" w:eastAsia="Symbol" w:hAnsi="Adobe arabic" w:cs="Symbol"/>
          <w:color w:val="A90533"/>
          <w:sz w:val="18"/>
          <w:szCs w:val="18"/>
        </w:rPr>
      </w:pPr>
      <w:r w:rsidRPr="003C5389">
        <w:rPr>
          <w:rFonts w:ascii="Adobe arabic" w:eastAsia="Arial" w:hAnsi="Adobe arabic" w:cs="Arial"/>
          <w:sz w:val="18"/>
          <w:szCs w:val="18"/>
        </w:rPr>
        <w:t>All faculty searches must seek prior approval from the Office of Academic Affairs (OAA) to ensure equitable search processes.</w:t>
      </w:r>
    </w:p>
    <w:p w14:paraId="05391CCD" w14:textId="77777777" w:rsidR="007B0603" w:rsidRPr="003C5389" w:rsidRDefault="007B0603" w:rsidP="003C5389">
      <w:pPr>
        <w:rPr>
          <w:rFonts w:ascii="Adobe arabic" w:eastAsia="Symbol" w:hAnsi="Adobe arabic" w:cs="Symbol"/>
          <w:color w:val="A90533"/>
          <w:sz w:val="18"/>
          <w:szCs w:val="18"/>
        </w:rPr>
      </w:pPr>
    </w:p>
    <w:p w14:paraId="05391CCF" w14:textId="374AF559" w:rsidR="007B0603" w:rsidRDefault="0058518A" w:rsidP="004E3972">
      <w:pPr>
        <w:numPr>
          <w:ilvl w:val="0"/>
          <w:numId w:val="51"/>
        </w:numPr>
        <w:tabs>
          <w:tab w:val="left" w:pos="720"/>
        </w:tabs>
        <w:ind w:left="720" w:hanging="314"/>
        <w:rPr>
          <w:rFonts w:ascii="Adobe arabic" w:eastAsia="Arial" w:hAnsi="Adobe arabic" w:cs="Arial"/>
          <w:sz w:val="18"/>
          <w:szCs w:val="18"/>
        </w:rPr>
      </w:pPr>
      <w:r w:rsidRPr="0058518A">
        <w:rPr>
          <w:rFonts w:ascii="Adobe arabic" w:eastAsia="Arial" w:hAnsi="Adobe arabic" w:cs="Arial"/>
          <w:sz w:val="18"/>
          <w:szCs w:val="18"/>
        </w:rPr>
        <w:t>Search committees should include a range of perspectives to ensure a fair and unbiased process.</w:t>
      </w:r>
    </w:p>
    <w:p w14:paraId="00232652" w14:textId="77777777" w:rsidR="00E74222" w:rsidRPr="0058518A" w:rsidRDefault="00E74222" w:rsidP="00E74222">
      <w:pPr>
        <w:tabs>
          <w:tab w:val="left" w:pos="720"/>
        </w:tabs>
        <w:rPr>
          <w:rFonts w:ascii="Adobe arabic" w:eastAsia="Arial" w:hAnsi="Adobe arabic" w:cs="Arial"/>
          <w:sz w:val="18"/>
          <w:szCs w:val="18"/>
        </w:rPr>
      </w:pPr>
    </w:p>
    <w:p w14:paraId="05391CD0" w14:textId="77777777" w:rsidR="007B0603" w:rsidRPr="003C5389" w:rsidRDefault="004156A7" w:rsidP="004E3972">
      <w:pPr>
        <w:numPr>
          <w:ilvl w:val="0"/>
          <w:numId w:val="16"/>
        </w:numPr>
        <w:tabs>
          <w:tab w:val="left" w:pos="720"/>
        </w:tabs>
        <w:ind w:left="720" w:hanging="314"/>
        <w:rPr>
          <w:rFonts w:ascii="Adobe arabic" w:eastAsia="Symbol" w:hAnsi="Adobe arabic" w:cs="Symbol"/>
          <w:color w:val="A90533"/>
          <w:sz w:val="18"/>
          <w:szCs w:val="18"/>
        </w:rPr>
      </w:pPr>
      <w:r w:rsidRPr="003C5389">
        <w:rPr>
          <w:rFonts w:ascii="Adobe arabic" w:eastAsia="Arial" w:hAnsi="Adobe arabic" w:cs="Arial"/>
          <w:sz w:val="18"/>
          <w:szCs w:val="18"/>
        </w:rPr>
        <w:t>The chair of a search committee serves to ensure a diverse pool of candidates and provides transparency in the search.</w:t>
      </w:r>
    </w:p>
    <w:p w14:paraId="05391CD1" w14:textId="77777777" w:rsidR="007B0603" w:rsidRPr="003C5389" w:rsidRDefault="007B0603" w:rsidP="003C5389">
      <w:pPr>
        <w:rPr>
          <w:rFonts w:ascii="Adobe arabic" w:eastAsia="Symbol" w:hAnsi="Adobe arabic" w:cs="Symbol"/>
          <w:color w:val="A90533"/>
          <w:sz w:val="18"/>
          <w:szCs w:val="18"/>
        </w:rPr>
      </w:pPr>
    </w:p>
    <w:p w14:paraId="05391CD2" w14:textId="77777777" w:rsidR="007B0603" w:rsidRPr="003C5389" w:rsidRDefault="004156A7" w:rsidP="004E3972">
      <w:pPr>
        <w:numPr>
          <w:ilvl w:val="0"/>
          <w:numId w:val="16"/>
        </w:numPr>
        <w:tabs>
          <w:tab w:val="left" w:pos="720"/>
        </w:tabs>
        <w:ind w:left="720" w:right="320" w:hanging="314"/>
        <w:rPr>
          <w:rFonts w:ascii="Adobe arabic" w:eastAsia="Symbol" w:hAnsi="Adobe arabic" w:cs="Symbol"/>
          <w:color w:val="A90533"/>
          <w:sz w:val="18"/>
          <w:szCs w:val="18"/>
        </w:rPr>
      </w:pPr>
      <w:r w:rsidRPr="003C5389">
        <w:rPr>
          <w:rFonts w:ascii="Adobe arabic" w:eastAsia="Arial" w:hAnsi="Adobe arabic" w:cs="Arial"/>
          <w:sz w:val="18"/>
          <w:szCs w:val="18"/>
        </w:rPr>
        <w:t>All search committee members must be fully involved in the search: It is everyone’s responsibility to fully participate in the search.</w:t>
      </w:r>
    </w:p>
    <w:p w14:paraId="05391CD3" w14:textId="77777777" w:rsidR="007B0603" w:rsidRPr="003C5389" w:rsidRDefault="007B0603" w:rsidP="003C5389">
      <w:pPr>
        <w:rPr>
          <w:rFonts w:ascii="Adobe arabic" w:eastAsia="Symbol" w:hAnsi="Adobe arabic" w:cs="Symbol"/>
          <w:color w:val="A90533"/>
          <w:sz w:val="18"/>
          <w:szCs w:val="18"/>
        </w:rPr>
      </w:pPr>
    </w:p>
    <w:p w14:paraId="05391CD4" w14:textId="77777777" w:rsidR="007B0603" w:rsidRPr="003C5389" w:rsidRDefault="004156A7" w:rsidP="004E3972">
      <w:pPr>
        <w:numPr>
          <w:ilvl w:val="0"/>
          <w:numId w:val="16"/>
        </w:numPr>
        <w:tabs>
          <w:tab w:val="left" w:pos="720"/>
        </w:tabs>
        <w:ind w:left="720" w:right="400" w:hanging="314"/>
        <w:rPr>
          <w:rFonts w:ascii="Adobe arabic" w:eastAsia="Symbol" w:hAnsi="Adobe arabic" w:cs="Symbol"/>
          <w:color w:val="A90533"/>
          <w:sz w:val="18"/>
          <w:szCs w:val="18"/>
        </w:rPr>
      </w:pPr>
      <w:r w:rsidRPr="003C5389">
        <w:rPr>
          <w:rFonts w:ascii="Adobe arabic" w:eastAsia="Arial" w:hAnsi="Adobe arabic" w:cs="Arial"/>
          <w:sz w:val="18"/>
          <w:szCs w:val="18"/>
        </w:rPr>
        <w:t>Committees must develop inclusive selection criteria to ensure that applicants are measured against a consistent standard, rather than a shifting standard.</w:t>
      </w:r>
    </w:p>
    <w:p w14:paraId="05391CD5" w14:textId="77777777" w:rsidR="007B0603" w:rsidRPr="003C5389" w:rsidRDefault="007B0603" w:rsidP="003C5389">
      <w:pPr>
        <w:rPr>
          <w:rFonts w:ascii="Adobe arabic" w:eastAsia="Symbol" w:hAnsi="Adobe arabic" w:cs="Symbol"/>
          <w:color w:val="A90533"/>
          <w:sz w:val="18"/>
          <w:szCs w:val="18"/>
        </w:rPr>
      </w:pPr>
    </w:p>
    <w:p w14:paraId="05391CD6" w14:textId="36751B03" w:rsidR="007B0603" w:rsidRPr="003C5389" w:rsidRDefault="004156A7" w:rsidP="004E3972">
      <w:pPr>
        <w:numPr>
          <w:ilvl w:val="0"/>
          <w:numId w:val="16"/>
        </w:numPr>
        <w:tabs>
          <w:tab w:val="left" w:pos="720"/>
        </w:tabs>
        <w:ind w:left="720" w:hanging="314"/>
        <w:rPr>
          <w:rFonts w:ascii="Adobe arabic" w:eastAsia="Symbol" w:hAnsi="Adobe arabic" w:cs="Symbol"/>
          <w:color w:val="A90533"/>
          <w:sz w:val="18"/>
          <w:szCs w:val="18"/>
        </w:rPr>
      </w:pPr>
      <w:r w:rsidRPr="003C5389">
        <w:rPr>
          <w:rFonts w:ascii="Adobe arabic" w:eastAsia="Arial" w:hAnsi="Adobe arabic" w:cs="Arial"/>
          <w:sz w:val="18"/>
          <w:szCs w:val="18"/>
        </w:rPr>
        <w:t xml:space="preserve">Unit leadership should meet with search committees before starting the search to discuss responsibilities related to the position, </w:t>
      </w:r>
      <w:r w:rsidR="4E85FE99" w:rsidRPr="5B2BAF9D">
        <w:rPr>
          <w:rFonts w:ascii="Adobe arabic" w:eastAsia="Arial" w:hAnsi="Adobe arabic" w:cs="Arial"/>
          <w:sz w:val="18"/>
          <w:szCs w:val="18"/>
        </w:rPr>
        <w:t>departments'</w:t>
      </w:r>
      <w:r w:rsidRPr="003C5389">
        <w:rPr>
          <w:rFonts w:ascii="Adobe arabic" w:eastAsia="Arial" w:hAnsi="Adobe arabic" w:cs="Arial"/>
          <w:sz w:val="18"/>
          <w:szCs w:val="18"/>
        </w:rPr>
        <w:t xml:space="preserve"> hiring goals, </w:t>
      </w:r>
      <w:r w:rsidR="4E85FE99" w:rsidRPr="5B2BAF9D">
        <w:rPr>
          <w:rFonts w:ascii="Adobe arabic" w:eastAsia="Arial" w:hAnsi="Adobe arabic" w:cs="Arial"/>
          <w:sz w:val="18"/>
          <w:szCs w:val="18"/>
        </w:rPr>
        <w:t>and</w:t>
      </w:r>
      <w:r w:rsidRPr="003C5389">
        <w:rPr>
          <w:rFonts w:ascii="Adobe arabic" w:eastAsia="Arial" w:hAnsi="Adobe arabic" w:cs="Arial"/>
          <w:sz w:val="18"/>
          <w:szCs w:val="18"/>
        </w:rPr>
        <w:t xml:space="preserve"> other important procedures and timelines for the hiring process.</w:t>
      </w:r>
    </w:p>
    <w:p w14:paraId="05391CD7" w14:textId="77777777" w:rsidR="007B0603" w:rsidRPr="003C5389" w:rsidRDefault="007B0603" w:rsidP="003C5389">
      <w:pPr>
        <w:rPr>
          <w:rFonts w:ascii="Adobe arabic" w:eastAsia="Symbol" w:hAnsi="Adobe arabic" w:cs="Symbol"/>
          <w:color w:val="A90533"/>
          <w:sz w:val="18"/>
          <w:szCs w:val="18"/>
        </w:rPr>
      </w:pPr>
    </w:p>
    <w:p w14:paraId="05391CD8" w14:textId="77777777" w:rsidR="007B0603" w:rsidRPr="003C5389" w:rsidRDefault="004156A7" w:rsidP="004E3972">
      <w:pPr>
        <w:numPr>
          <w:ilvl w:val="0"/>
          <w:numId w:val="16"/>
        </w:numPr>
        <w:tabs>
          <w:tab w:val="left" w:pos="720"/>
        </w:tabs>
        <w:ind w:left="720" w:right="20" w:hanging="314"/>
        <w:rPr>
          <w:rFonts w:ascii="Adobe arabic" w:eastAsia="Symbol" w:hAnsi="Adobe arabic" w:cs="Symbol"/>
          <w:color w:val="A90533"/>
          <w:sz w:val="18"/>
          <w:szCs w:val="18"/>
        </w:rPr>
      </w:pPr>
      <w:r w:rsidRPr="003C5389">
        <w:rPr>
          <w:rFonts w:ascii="Adobe arabic" w:eastAsia="Arial" w:hAnsi="Adobe arabic" w:cs="Arial"/>
          <w:sz w:val="18"/>
          <w:szCs w:val="18"/>
        </w:rPr>
        <w:t>Committee members should avoid discussing specific information about the search with anyone outside of the committee until finalists are announced.</w:t>
      </w:r>
    </w:p>
    <w:p w14:paraId="05391CD9" w14:textId="77777777" w:rsidR="007B0603" w:rsidRPr="003C5389" w:rsidRDefault="007B0603" w:rsidP="003C5389">
      <w:pPr>
        <w:rPr>
          <w:rFonts w:ascii="Adobe arabic" w:eastAsia="Symbol" w:hAnsi="Adobe arabic" w:cs="Symbol"/>
          <w:color w:val="A90533"/>
          <w:sz w:val="18"/>
          <w:szCs w:val="18"/>
        </w:rPr>
      </w:pPr>
    </w:p>
    <w:p w14:paraId="05391CDA" w14:textId="77777777" w:rsidR="007B0603" w:rsidRPr="003C5389" w:rsidRDefault="004156A7" w:rsidP="004E3972">
      <w:pPr>
        <w:numPr>
          <w:ilvl w:val="0"/>
          <w:numId w:val="16"/>
        </w:numPr>
        <w:tabs>
          <w:tab w:val="left" w:pos="720"/>
        </w:tabs>
        <w:ind w:left="720" w:hanging="314"/>
        <w:rPr>
          <w:rFonts w:ascii="Adobe arabic" w:eastAsia="Symbol" w:hAnsi="Adobe arabic" w:cs="Symbol"/>
          <w:color w:val="A90533"/>
          <w:sz w:val="18"/>
          <w:szCs w:val="18"/>
        </w:rPr>
      </w:pPr>
      <w:r w:rsidRPr="003C5389">
        <w:rPr>
          <w:rFonts w:ascii="Adobe arabic" w:eastAsia="Arial" w:hAnsi="Adobe arabic" w:cs="Arial"/>
          <w:sz w:val="18"/>
          <w:szCs w:val="18"/>
        </w:rPr>
        <w:t>All members should disclose any potential conflicts of interest as soon as possible.</w:t>
      </w:r>
    </w:p>
    <w:p w14:paraId="05391CDB" w14:textId="77777777" w:rsidR="007B0603" w:rsidRPr="003C5389" w:rsidRDefault="007B0603" w:rsidP="003C5389">
      <w:pPr>
        <w:rPr>
          <w:rFonts w:ascii="Adobe arabic" w:eastAsia="Symbol" w:hAnsi="Adobe arabic" w:cs="Symbol"/>
          <w:color w:val="A90533"/>
          <w:sz w:val="18"/>
          <w:szCs w:val="18"/>
        </w:rPr>
      </w:pPr>
    </w:p>
    <w:p w14:paraId="05391CDC" w14:textId="77777777" w:rsidR="007B0603" w:rsidRPr="003C5389" w:rsidRDefault="004156A7" w:rsidP="004E3972">
      <w:pPr>
        <w:numPr>
          <w:ilvl w:val="0"/>
          <w:numId w:val="16"/>
        </w:numPr>
        <w:tabs>
          <w:tab w:val="left" w:pos="720"/>
        </w:tabs>
        <w:ind w:left="720" w:hanging="314"/>
        <w:rPr>
          <w:rFonts w:ascii="Adobe arabic" w:eastAsia="Symbol" w:hAnsi="Adobe arabic" w:cs="Symbol"/>
          <w:color w:val="A90533"/>
          <w:sz w:val="18"/>
          <w:szCs w:val="18"/>
        </w:rPr>
      </w:pPr>
      <w:r w:rsidRPr="003C5389">
        <w:rPr>
          <w:rFonts w:ascii="Adobe arabic" w:eastAsia="Arial" w:hAnsi="Adobe arabic" w:cs="Arial"/>
          <w:sz w:val="18"/>
          <w:szCs w:val="18"/>
        </w:rPr>
        <w:t>External searches are expected to recruit a diverse applicant pool.</w:t>
      </w:r>
    </w:p>
    <w:p w14:paraId="05391CDD" w14:textId="77777777" w:rsidR="007B0603" w:rsidRPr="003C5389" w:rsidRDefault="007B0603" w:rsidP="003C5389">
      <w:pPr>
        <w:rPr>
          <w:rFonts w:ascii="Adobe arabic" w:eastAsia="Symbol" w:hAnsi="Adobe arabic" w:cs="Symbol"/>
          <w:color w:val="A90533"/>
          <w:sz w:val="18"/>
          <w:szCs w:val="18"/>
        </w:rPr>
      </w:pPr>
    </w:p>
    <w:p w14:paraId="05391CDE" w14:textId="77777777" w:rsidR="007B0603" w:rsidRPr="003C5389" w:rsidRDefault="004156A7" w:rsidP="004E3972">
      <w:pPr>
        <w:numPr>
          <w:ilvl w:val="0"/>
          <w:numId w:val="16"/>
        </w:numPr>
        <w:tabs>
          <w:tab w:val="left" w:pos="720"/>
        </w:tabs>
        <w:ind w:left="720" w:right="280" w:hanging="314"/>
        <w:rPr>
          <w:rFonts w:ascii="Adobe arabic" w:eastAsia="Symbol" w:hAnsi="Adobe arabic" w:cs="Symbol"/>
          <w:color w:val="A90533"/>
          <w:sz w:val="18"/>
          <w:szCs w:val="18"/>
        </w:rPr>
      </w:pPr>
      <w:r w:rsidRPr="003C5389">
        <w:rPr>
          <w:rFonts w:ascii="Adobe arabic" w:eastAsia="Arial" w:hAnsi="Adobe arabic" w:cs="Arial"/>
          <w:sz w:val="18"/>
          <w:szCs w:val="18"/>
        </w:rPr>
        <w:t xml:space="preserve">Avoid bias throughout the search process when there is an internal candidate. Internal candidates should undergo the same procedures as external candidates, such as they should </w:t>
      </w:r>
      <w:r w:rsidRPr="003C5389">
        <w:rPr>
          <w:rFonts w:ascii="Adobe arabic" w:eastAsia="Arial" w:hAnsi="Adobe arabic" w:cs="Arial"/>
          <w:i/>
          <w:iCs/>
          <w:sz w:val="18"/>
          <w:szCs w:val="18"/>
        </w:rPr>
        <w:t>not</w:t>
      </w:r>
      <w:r w:rsidRPr="003C5389">
        <w:rPr>
          <w:rFonts w:ascii="Adobe arabic" w:eastAsia="Arial" w:hAnsi="Adobe arabic" w:cs="Arial"/>
          <w:sz w:val="18"/>
          <w:szCs w:val="18"/>
        </w:rPr>
        <w:t xml:space="preserve"> attend job talks of other candidates.</w:t>
      </w:r>
    </w:p>
    <w:p w14:paraId="05391CDF" w14:textId="77777777" w:rsidR="007B0603" w:rsidRPr="003C5389" w:rsidRDefault="007B0603" w:rsidP="003C5389">
      <w:pPr>
        <w:rPr>
          <w:rFonts w:ascii="Adobe arabic" w:eastAsia="Symbol" w:hAnsi="Adobe arabic" w:cs="Symbol"/>
          <w:color w:val="A90533"/>
          <w:sz w:val="18"/>
          <w:szCs w:val="18"/>
        </w:rPr>
      </w:pPr>
    </w:p>
    <w:p w14:paraId="05391CE0" w14:textId="77777777" w:rsidR="007B0603" w:rsidRPr="003C5389" w:rsidRDefault="004156A7" w:rsidP="004E3972">
      <w:pPr>
        <w:numPr>
          <w:ilvl w:val="0"/>
          <w:numId w:val="16"/>
        </w:numPr>
        <w:tabs>
          <w:tab w:val="left" w:pos="720"/>
        </w:tabs>
        <w:ind w:left="720" w:hanging="314"/>
        <w:rPr>
          <w:rFonts w:ascii="Adobe arabic" w:eastAsia="Symbol" w:hAnsi="Adobe arabic" w:cs="Symbol"/>
          <w:color w:val="A90533"/>
          <w:sz w:val="18"/>
          <w:szCs w:val="18"/>
        </w:rPr>
      </w:pPr>
      <w:r w:rsidRPr="003C5389">
        <w:rPr>
          <w:rFonts w:ascii="Adobe arabic" w:eastAsia="Arial" w:hAnsi="Adobe arabic" w:cs="Arial"/>
          <w:sz w:val="18"/>
          <w:szCs w:val="18"/>
        </w:rPr>
        <w:t>Departments and program chairs must play a neutral role in the assessment process to ensure fairness across applicants.</w:t>
      </w:r>
    </w:p>
    <w:p w14:paraId="05391CE1" w14:textId="77777777" w:rsidR="007B0603" w:rsidRPr="00306D26" w:rsidRDefault="007B0603">
      <w:pPr>
        <w:spacing w:line="399" w:lineRule="exact"/>
        <w:rPr>
          <w:rFonts w:ascii="Adobe arabic" w:hAnsi="Adobe arabic"/>
          <w:sz w:val="24"/>
          <w:szCs w:val="24"/>
        </w:rPr>
      </w:pPr>
    </w:p>
    <w:p w14:paraId="05391CE2" w14:textId="77777777" w:rsidR="007B0603" w:rsidRPr="00306D26" w:rsidRDefault="004156A7">
      <w:pPr>
        <w:ind w:left="160"/>
        <w:rPr>
          <w:rFonts w:ascii="Adobe arabic" w:hAnsi="Adobe arabic"/>
          <w:sz w:val="24"/>
          <w:szCs w:val="24"/>
        </w:rPr>
      </w:pPr>
      <w:r w:rsidRPr="00306D26">
        <w:rPr>
          <w:rFonts w:ascii="Adobe arabic" w:eastAsia="Arial" w:hAnsi="Adobe arabic" w:cs="Arial"/>
          <w:b/>
          <w:bCs/>
          <w:color w:val="A90533"/>
          <w:sz w:val="24"/>
          <w:szCs w:val="24"/>
        </w:rPr>
        <w:t>References and Suggested Readings:</w:t>
      </w:r>
    </w:p>
    <w:p w14:paraId="05391CE3" w14:textId="77777777" w:rsidR="007B0603" w:rsidRPr="00870977" w:rsidRDefault="007B0603">
      <w:pPr>
        <w:spacing w:line="227" w:lineRule="exact"/>
        <w:rPr>
          <w:rFonts w:ascii="Adobe arabic" w:hAnsi="Adobe arabic"/>
          <w:sz w:val="20"/>
          <w:szCs w:val="20"/>
        </w:rPr>
      </w:pPr>
    </w:p>
    <w:p w14:paraId="05391CE4" w14:textId="77777777" w:rsidR="007B0603" w:rsidRPr="0096794A" w:rsidRDefault="007C2633" w:rsidP="004E3972">
      <w:pPr>
        <w:numPr>
          <w:ilvl w:val="0"/>
          <w:numId w:val="17"/>
        </w:numPr>
        <w:tabs>
          <w:tab w:val="left" w:pos="720"/>
        </w:tabs>
        <w:ind w:left="840" w:hanging="460"/>
        <w:rPr>
          <w:rFonts w:ascii="Adobe arabic" w:eastAsia="Arial" w:hAnsi="Adobe arabic" w:cs="Arial"/>
          <w:b/>
          <w:bCs/>
          <w:color w:val="A90533"/>
          <w:sz w:val="18"/>
          <w:szCs w:val="18"/>
        </w:rPr>
      </w:pPr>
      <w:hyperlink r:id="rId20" w:anchor=":~:text=A%20successful%20internal%20candidate%20should,details%20concerning%20department%20voting%20results.">
        <w:r w:rsidR="004156A7" w:rsidRPr="0096794A">
          <w:rPr>
            <w:rFonts w:ascii="Adobe arabic" w:eastAsia="Arial" w:hAnsi="Adobe arabic" w:cs="Arial"/>
            <w:b/>
            <w:bCs/>
            <w:color w:val="A90533"/>
            <w:sz w:val="18"/>
            <w:szCs w:val="18"/>
          </w:rPr>
          <w:t>Protocol for Searches with Internal Candidates from Kenyon College</w:t>
        </w:r>
      </w:hyperlink>
    </w:p>
    <w:p w14:paraId="05391CE5" w14:textId="77777777" w:rsidR="007B0603" w:rsidRPr="0096794A" w:rsidRDefault="004156A7" w:rsidP="004E3972">
      <w:pPr>
        <w:numPr>
          <w:ilvl w:val="0"/>
          <w:numId w:val="17"/>
        </w:numPr>
        <w:tabs>
          <w:tab w:val="left" w:pos="834"/>
        </w:tabs>
        <w:spacing w:line="260" w:lineRule="auto"/>
        <w:ind w:left="740" w:right="200" w:hanging="360"/>
        <w:rPr>
          <w:rFonts w:ascii="Adobe arabic" w:eastAsia="Symbol" w:hAnsi="Adobe arabic" w:cs="Symbol"/>
          <w:color w:val="A90533"/>
          <w:sz w:val="18"/>
          <w:szCs w:val="18"/>
        </w:rPr>
      </w:pPr>
      <w:r w:rsidRPr="0096794A">
        <w:rPr>
          <w:rFonts w:ascii="Adobe arabic" w:eastAsia="Arial" w:hAnsi="Adobe arabic" w:cs="Arial"/>
          <w:sz w:val="18"/>
          <w:szCs w:val="18"/>
        </w:rPr>
        <w:t xml:space="preserve">Railey, M.T., Railey, K. M., &amp; Hauptman, P. J. (2016). Reducing bias in academic search committees. </w:t>
      </w:r>
      <w:r w:rsidRPr="0096794A">
        <w:rPr>
          <w:rFonts w:ascii="Adobe arabic" w:eastAsia="Arial" w:hAnsi="Adobe arabic" w:cs="Arial"/>
          <w:i/>
          <w:iCs/>
          <w:sz w:val="18"/>
          <w:szCs w:val="18"/>
        </w:rPr>
        <w:t>JAMA: The Journal of</w:t>
      </w:r>
      <w:r w:rsidRPr="0096794A">
        <w:rPr>
          <w:rFonts w:ascii="Adobe arabic" w:eastAsia="Arial" w:hAnsi="Adobe arabic" w:cs="Arial"/>
          <w:sz w:val="18"/>
          <w:szCs w:val="18"/>
        </w:rPr>
        <w:t xml:space="preserve"> </w:t>
      </w:r>
      <w:r w:rsidRPr="0096794A">
        <w:rPr>
          <w:rFonts w:ascii="Adobe arabic" w:eastAsia="Arial" w:hAnsi="Adobe arabic" w:cs="Arial"/>
          <w:i/>
          <w:iCs/>
          <w:sz w:val="18"/>
          <w:szCs w:val="18"/>
        </w:rPr>
        <w:t>the American Medical Association, 316(</w:t>
      </w:r>
      <w:r w:rsidRPr="0096794A">
        <w:rPr>
          <w:rFonts w:ascii="Adobe arabic" w:eastAsia="Arial" w:hAnsi="Adobe arabic" w:cs="Arial"/>
          <w:sz w:val="18"/>
          <w:szCs w:val="18"/>
        </w:rPr>
        <w:t>24), 2595–2596. https://doi.org/10.1001/jama.2016.17540https://</w:t>
      </w:r>
      <w:r w:rsidRPr="0096794A">
        <w:rPr>
          <w:rFonts w:ascii="Adobe arabic" w:eastAsia="Arial" w:hAnsi="Adobe arabic" w:cs="Arial"/>
          <w:i/>
          <w:iCs/>
          <w:sz w:val="18"/>
          <w:szCs w:val="18"/>
        </w:rPr>
        <w:t xml:space="preserve"> </w:t>
      </w:r>
      <w:r w:rsidRPr="0096794A">
        <w:rPr>
          <w:rFonts w:ascii="Adobe arabic" w:eastAsia="Arial" w:hAnsi="Adobe arabic" w:cs="Arial"/>
          <w:sz w:val="18"/>
          <w:szCs w:val="18"/>
        </w:rPr>
        <w:t>doi.org/10.1091/mbc.E19-08-0476</w:t>
      </w:r>
    </w:p>
    <w:p w14:paraId="05391CE6" w14:textId="77777777" w:rsidR="007B0603" w:rsidRPr="0096794A" w:rsidRDefault="007B0603">
      <w:pPr>
        <w:spacing w:line="112" w:lineRule="exact"/>
        <w:rPr>
          <w:rFonts w:ascii="Adobe arabic" w:hAnsi="Adobe arabic"/>
          <w:sz w:val="18"/>
          <w:szCs w:val="18"/>
        </w:rPr>
      </w:pPr>
    </w:p>
    <w:p w14:paraId="05391CE7" w14:textId="77777777" w:rsidR="007B0603" w:rsidRPr="00306D26" w:rsidRDefault="004156A7">
      <w:pPr>
        <w:ind w:left="140"/>
        <w:rPr>
          <w:rFonts w:ascii="Adobe arabic" w:hAnsi="Adobe arabic"/>
          <w:sz w:val="24"/>
          <w:szCs w:val="24"/>
        </w:rPr>
      </w:pPr>
      <w:r w:rsidRPr="00306D26">
        <w:rPr>
          <w:rFonts w:ascii="Adobe arabic" w:eastAsia="Arial" w:hAnsi="Adobe arabic" w:cs="Arial"/>
          <w:b/>
          <w:bCs/>
          <w:color w:val="A90533"/>
          <w:sz w:val="24"/>
          <w:szCs w:val="24"/>
        </w:rPr>
        <w:t>Technical Information:</w:t>
      </w:r>
    </w:p>
    <w:p w14:paraId="05391CE8" w14:textId="77777777" w:rsidR="007B0603" w:rsidRPr="0096794A" w:rsidRDefault="007B0603">
      <w:pPr>
        <w:spacing w:line="192" w:lineRule="exact"/>
        <w:rPr>
          <w:rFonts w:ascii="Adobe arabic" w:hAnsi="Adobe arabic"/>
          <w:sz w:val="18"/>
          <w:szCs w:val="18"/>
        </w:rPr>
      </w:pPr>
    </w:p>
    <w:p w14:paraId="05391CE9" w14:textId="46079044" w:rsidR="007B0603" w:rsidRPr="00253803" w:rsidRDefault="00253803" w:rsidP="00DB58AC">
      <w:pPr>
        <w:tabs>
          <w:tab w:val="left" w:pos="680"/>
        </w:tabs>
        <w:ind w:left="680"/>
        <w:rPr>
          <w:rStyle w:val="Hyperlink"/>
          <w:rFonts w:ascii="Adobe arabic" w:eastAsia="Arial" w:hAnsi="Adobe arabic" w:cs="Arial"/>
          <w:b/>
          <w:bCs/>
          <w:sz w:val="18"/>
          <w:szCs w:val="18"/>
        </w:rPr>
      </w:pPr>
      <w:r>
        <w:rPr>
          <w:rFonts w:ascii="Adobe arabic" w:eastAsia="Arial" w:hAnsi="Adobe arabic" w:cs="Arial"/>
          <w:b/>
          <w:bCs/>
          <w:color w:val="4472C4" w:themeColor="accent1"/>
          <w:sz w:val="18"/>
          <w:szCs w:val="18"/>
          <w:u w:val="single"/>
        </w:rPr>
        <w:fldChar w:fldCharType="begin"/>
      </w:r>
      <w:r>
        <w:rPr>
          <w:rFonts w:ascii="Adobe arabic" w:eastAsia="Arial" w:hAnsi="Adobe arabic" w:cs="Arial"/>
          <w:b/>
          <w:bCs/>
          <w:color w:val="4472C4" w:themeColor="accent1"/>
          <w:sz w:val="18"/>
          <w:szCs w:val="18"/>
          <w:u w:val="single"/>
        </w:rPr>
        <w:instrText>HYPERLINK "https://academicaffairs.iupui.edu/AAContent/Html/Media/AAContent/08-Forms/full-time-faculty-vacancies-checklist.docx"</w:instrText>
      </w:r>
      <w:r>
        <w:rPr>
          <w:rFonts w:ascii="Adobe arabic" w:eastAsia="Arial" w:hAnsi="Adobe arabic" w:cs="Arial"/>
          <w:b/>
          <w:bCs/>
          <w:color w:val="4472C4" w:themeColor="accent1"/>
          <w:sz w:val="18"/>
          <w:szCs w:val="18"/>
          <w:u w:val="single"/>
        </w:rPr>
      </w:r>
      <w:r>
        <w:rPr>
          <w:rFonts w:ascii="Adobe arabic" w:eastAsia="Arial" w:hAnsi="Adobe arabic" w:cs="Arial"/>
          <w:b/>
          <w:bCs/>
          <w:color w:val="4472C4" w:themeColor="accent1"/>
          <w:sz w:val="18"/>
          <w:szCs w:val="18"/>
          <w:u w:val="single"/>
        </w:rPr>
        <w:fldChar w:fldCharType="separate"/>
      </w:r>
    </w:p>
    <w:p w14:paraId="05391CED" w14:textId="112E9871" w:rsidR="007B0603" w:rsidRPr="00AA7521" w:rsidRDefault="00253803" w:rsidP="004E3972">
      <w:pPr>
        <w:numPr>
          <w:ilvl w:val="0"/>
          <w:numId w:val="42"/>
        </w:numPr>
        <w:tabs>
          <w:tab w:val="left" w:pos="680"/>
        </w:tabs>
        <w:spacing w:line="235" w:lineRule="auto"/>
        <w:ind w:left="680" w:hanging="320"/>
        <w:rPr>
          <w:rFonts w:ascii="Adobe arabic" w:eastAsia="Arial" w:hAnsi="Adobe arabic" w:cs="Arial"/>
          <w:b/>
          <w:bCs/>
          <w:color w:val="4472C4" w:themeColor="accent1"/>
          <w:sz w:val="18"/>
          <w:szCs w:val="18"/>
          <w:u w:val="single"/>
        </w:rPr>
      </w:pPr>
      <w:r>
        <w:rPr>
          <w:rFonts w:ascii="Adobe arabic" w:eastAsia="Arial" w:hAnsi="Adobe arabic" w:cs="Arial"/>
          <w:b/>
          <w:bCs/>
          <w:color w:val="4472C4" w:themeColor="accent1"/>
          <w:sz w:val="18"/>
          <w:szCs w:val="18"/>
          <w:u w:val="single"/>
        </w:rPr>
        <w:fldChar w:fldCharType="end"/>
      </w:r>
      <w:hyperlink r:id="rId21">
        <w:r w:rsidR="004156A7" w:rsidRPr="00FD185F">
          <w:rPr>
            <w:rFonts w:ascii="Adobe arabic" w:eastAsia="Arial" w:hAnsi="Adobe arabic" w:cs="Arial"/>
            <w:b/>
            <w:bCs/>
            <w:color w:val="4472C4" w:themeColor="accent1"/>
            <w:sz w:val="18"/>
            <w:szCs w:val="18"/>
            <w:u w:val="single"/>
          </w:rPr>
          <w:t>Resources for Search Committees</w:t>
        </w:r>
      </w:hyperlink>
    </w:p>
    <w:p w14:paraId="05391CEE" w14:textId="77777777" w:rsidR="007B0603" w:rsidRPr="00870977" w:rsidRDefault="007B0603">
      <w:pPr>
        <w:spacing w:line="200" w:lineRule="exact"/>
        <w:rPr>
          <w:rFonts w:ascii="Adobe arabic" w:eastAsia="Symbol" w:hAnsi="Adobe arabic" w:cs="Symbol"/>
          <w:color w:val="A90533"/>
          <w:sz w:val="24"/>
          <w:szCs w:val="24"/>
        </w:rPr>
      </w:pPr>
    </w:p>
    <w:p w14:paraId="05391CF3" w14:textId="77777777" w:rsidR="007B0603" w:rsidRPr="00DB58AC" w:rsidRDefault="007B0603" w:rsidP="00DB58AC">
      <w:pPr>
        <w:spacing w:line="259" w:lineRule="auto"/>
        <w:rPr>
          <w:rFonts w:ascii="Adobe arabic" w:eastAsia="Arial" w:hAnsi="Adobe arabic" w:cs="Arial"/>
          <w:b/>
          <w:color w:val="0563C1"/>
          <w:sz w:val="18"/>
          <w:szCs w:val="18"/>
          <w:u w:val="single"/>
        </w:rPr>
      </w:pPr>
    </w:p>
    <w:p w14:paraId="05391CF4" w14:textId="77777777" w:rsidR="007B0603" w:rsidRDefault="007B0603">
      <w:pPr>
        <w:spacing w:line="200" w:lineRule="exact"/>
        <w:rPr>
          <w:rFonts w:ascii="Adobe arabic" w:eastAsia="Symbol" w:hAnsi="Adobe arabic" w:cs="Symbol"/>
          <w:color w:val="A90533"/>
          <w:sz w:val="24"/>
          <w:szCs w:val="24"/>
        </w:rPr>
      </w:pPr>
    </w:p>
    <w:p w14:paraId="74F6F9C0" w14:textId="77777777" w:rsidR="005976E3" w:rsidRDefault="005976E3">
      <w:pPr>
        <w:spacing w:line="200" w:lineRule="exact"/>
        <w:rPr>
          <w:rFonts w:ascii="Adobe arabic" w:eastAsia="Symbol" w:hAnsi="Adobe arabic" w:cs="Symbol"/>
          <w:color w:val="A90533"/>
          <w:sz w:val="24"/>
          <w:szCs w:val="24"/>
        </w:rPr>
      </w:pPr>
    </w:p>
    <w:p w14:paraId="1DD0A62F" w14:textId="77777777" w:rsidR="005976E3" w:rsidRDefault="005976E3">
      <w:pPr>
        <w:spacing w:line="200" w:lineRule="exact"/>
        <w:rPr>
          <w:rFonts w:ascii="Adobe arabic" w:eastAsia="Symbol" w:hAnsi="Adobe arabic" w:cs="Symbol"/>
          <w:color w:val="A90533"/>
          <w:sz w:val="24"/>
          <w:szCs w:val="24"/>
        </w:rPr>
      </w:pPr>
    </w:p>
    <w:p w14:paraId="2D46EA5F" w14:textId="425FD159" w:rsidR="005976E3" w:rsidRPr="00870977" w:rsidRDefault="005976E3">
      <w:pPr>
        <w:spacing w:line="200" w:lineRule="exact"/>
        <w:rPr>
          <w:rFonts w:ascii="Adobe arabic" w:eastAsia="Symbol" w:hAnsi="Adobe arabic" w:cs="Symbol"/>
          <w:color w:val="A90533"/>
          <w:sz w:val="24"/>
          <w:szCs w:val="24"/>
        </w:rPr>
      </w:pPr>
    </w:p>
    <w:p w14:paraId="05391CF5" w14:textId="44C52D07" w:rsidR="007B0603" w:rsidRPr="00870977" w:rsidRDefault="007B0603">
      <w:pPr>
        <w:spacing w:line="200" w:lineRule="exact"/>
        <w:rPr>
          <w:rFonts w:ascii="Adobe arabic" w:eastAsia="Symbol" w:hAnsi="Adobe arabic" w:cs="Symbol"/>
          <w:color w:val="A90533"/>
          <w:sz w:val="24"/>
          <w:szCs w:val="24"/>
        </w:rPr>
      </w:pPr>
    </w:p>
    <w:p w14:paraId="05391CF6" w14:textId="0784A82D" w:rsidR="007B0603" w:rsidRPr="00870977" w:rsidRDefault="007B0603">
      <w:pPr>
        <w:spacing w:line="200" w:lineRule="exact"/>
        <w:rPr>
          <w:rFonts w:ascii="Adobe arabic" w:eastAsia="Symbol" w:hAnsi="Adobe arabic" w:cs="Symbol"/>
          <w:color w:val="A90533"/>
          <w:sz w:val="24"/>
          <w:szCs w:val="24"/>
        </w:rPr>
      </w:pPr>
    </w:p>
    <w:p w14:paraId="05391CF7" w14:textId="2FAF7251" w:rsidR="007B0603" w:rsidRDefault="007B0603">
      <w:pPr>
        <w:spacing w:line="241" w:lineRule="exact"/>
        <w:rPr>
          <w:rFonts w:ascii="Adobe arabic" w:eastAsia="Symbol" w:hAnsi="Adobe arabic" w:cs="Symbol"/>
          <w:color w:val="A90533"/>
          <w:sz w:val="24"/>
          <w:szCs w:val="24"/>
        </w:rPr>
      </w:pPr>
    </w:p>
    <w:p w14:paraId="50E98025" w14:textId="77777777" w:rsidR="009369CC" w:rsidRDefault="009369CC">
      <w:pPr>
        <w:spacing w:line="241" w:lineRule="exact"/>
        <w:rPr>
          <w:rFonts w:ascii="Adobe arabic" w:eastAsia="Symbol" w:hAnsi="Adobe arabic" w:cs="Symbol"/>
          <w:color w:val="A90533"/>
          <w:sz w:val="24"/>
          <w:szCs w:val="24"/>
        </w:rPr>
      </w:pPr>
    </w:p>
    <w:p w14:paraId="197C8B98" w14:textId="77777777" w:rsidR="009369CC" w:rsidRDefault="009369CC">
      <w:pPr>
        <w:spacing w:line="241" w:lineRule="exact"/>
        <w:rPr>
          <w:rFonts w:ascii="Adobe arabic" w:eastAsia="Symbol" w:hAnsi="Adobe arabic" w:cs="Symbol"/>
          <w:color w:val="A90533"/>
          <w:sz w:val="24"/>
          <w:szCs w:val="24"/>
        </w:rPr>
      </w:pPr>
    </w:p>
    <w:p w14:paraId="61643F56" w14:textId="77777777" w:rsidR="00DB58AC" w:rsidRDefault="00DB58AC">
      <w:pPr>
        <w:spacing w:line="241" w:lineRule="exact"/>
        <w:rPr>
          <w:rFonts w:ascii="Adobe arabic" w:eastAsia="Symbol" w:hAnsi="Adobe arabic" w:cs="Symbol"/>
          <w:color w:val="A90533"/>
          <w:sz w:val="24"/>
          <w:szCs w:val="24"/>
        </w:rPr>
      </w:pPr>
    </w:p>
    <w:p w14:paraId="42C6BF3F" w14:textId="77777777" w:rsidR="00DB58AC" w:rsidRDefault="00DB58AC">
      <w:pPr>
        <w:spacing w:line="241" w:lineRule="exact"/>
        <w:rPr>
          <w:rFonts w:ascii="Adobe arabic" w:eastAsia="Symbol" w:hAnsi="Adobe arabic" w:cs="Symbol"/>
          <w:color w:val="A90533"/>
          <w:sz w:val="24"/>
          <w:szCs w:val="24"/>
        </w:rPr>
      </w:pPr>
    </w:p>
    <w:p w14:paraId="6B5809B9" w14:textId="77777777" w:rsidR="00DB58AC" w:rsidRPr="00870977" w:rsidRDefault="00DB58AC">
      <w:pPr>
        <w:spacing w:line="241" w:lineRule="exact"/>
        <w:rPr>
          <w:rFonts w:ascii="Adobe arabic" w:eastAsia="Symbol" w:hAnsi="Adobe arabic" w:cs="Symbol"/>
          <w:color w:val="A90533"/>
          <w:sz w:val="24"/>
          <w:szCs w:val="24"/>
        </w:rPr>
      </w:pPr>
    </w:p>
    <w:p w14:paraId="7E426603" w14:textId="096E1B70" w:rsidR="009369CC" w:rsidRDefault="009369CC" w:rsidP="009369CC">
      <w:pPr>
        <w:ind w:left="760"/>
        <w:rPr>
          <w:rFonts w:ascii="Adobe arabic" w:eastAsia="Arial" w:hAnsi="Adobe arabic" w:cs="Arial"/>
          <w:sz w:val="16"/>
          <w:szCs w:val="16"/>
        </w:rPr>
      </w:pPr>
      <w:r w:rsidRPr="00870977">
        <w:rPr>
          <w:rFonts w:ascii="Adobe arabic" w:eastAsia="Symbol" w:hAnsi="Adobe arabic" w:cs="Symbol"/>
          <w:noProof/>
          <w:color w:val="A90533"/>
          <w:sz w:val="24"/>
          <w:szCs w:val="24"/>
        </w:rPr>
        <w:drawing>
          <wp:anchor distT="0" distB="0" distL="114300" distR="114300" simplePos="0" relativeHeight="251658257" behindDoc="1" locked="0" layoutInCell="0" allowOverlap="1" wp14:anchorId="053920B7" wp14:editId="28AA8A94">
            <wp:simplePos x="0" y="0"/>
            <wp:positionH relativeFrom="column">
              <wp:posOffset>-15875</wp:posOffset>
            </wp:positionH>
            <wp:positionV relativeFrom="paragraph">
              <wp:posOffset>78740</wp:posOffset>
            </wp:positionV>
            <wp:extent cx="311785" cy="5461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2F54ADCE" w14:textId="77777777" w:rsidR="009369CC" w:rsidRDefault="009369CC" w:rsidP="009369CC">
      <w:pPr>
        <w:ind w:left="760"/>
        <w:rPr>
          <w:rFonts w:ascii="Adobe arabic" w:eastAsia="Arial" w:hAnsi="Adobe arabic" w:cs="Arial"/>
          <w:sz w:val="16"/>
          <w:szCs w:val="16"/>
        </w:rPr>
      </w:pPr>
    </w:p>
    <w:p w14:paraId="35AD611E" w14:textId="77777777" w:rsidR="009369CC" w:rsidRDefault="009369CC" w:rsidP="009369CC">
      <w:pPr>
        <w:ind w:left="760"/>
        <w:rPr>
          <w:rFonts w:ascii="Adobe arabic" w:eastAsia="Arial" w:hAnsi="Adobe arabic" w:cs="Arial"/>
          <w:sz w:val="16"/>
          <w:szCs w:val="16"/>
        </w:rPr>
      </w:pPr>
    </w:p>
    <w:p w14:paraId="2ACFE4BA" w14:textId="77777777" w:rsidR="009369CC" w:rsidRDefault="009369CC" w:rsidP="009369CC">
      <w:pPr>
        <w:ind w:left="760"/>
        <w:rPr>
          <w:rFonts w:ascii="Adobe arabic" w:eastAsia="Arial" w:hAnsi="Adobe arabic" w:cs="Arial"/>
          <w:sz w:val="16"/>
          <w:szCs w:val="16"/>
        </w:rPr>
      </w:pPr>
    </w:p>
    <w:p w14:paraId="05391CF8" w14:textId="4DF75950" w:rsidR="007B0603" w:rsidRPr="009369CC" w:rsidRDefault="009369CC" w:rsidP="009369CC">
      <w:pPr>
        <w:ind w:left="760"/>
        <w:rPr>
          <w:rFonts w:ascii="Adobe arabic" w:eastAsia="Arial" w:hAnsi="Adobe arabic" w:cs="Arial"/>
          <w:sz w:val="18"/>
          <w:szCs w:val="18"/>
        </w:rPr>
      </w:pPr>
      <w:r>
        <w:rPr>
          <w:rFonts w:ascii="Adobe arabic" w:eastAsia="Arial" w:hAnsi="Adobe arabic" w:cs="Arial"/>
          <w:sz w:val="16"/>
          <w:szCs w:val="16"/>
        </w:rPr>
        <w:t xml:space="preserve">10 </w:t>
      </w:r>
      <w:r w:rsidR="004156A7" w:rsidRPr="009369CC">
        <w:rPr>
          <w:rFonts w:ascii="Adobe arabic" w:eastAsia="Arial" w:hAnsi="Adobe arabic" w:cs="Arial"/>
          <w:b/>
          <w:bCs/>
          <w:color w:val="A6000C"/>
          <w:sz w:val="16"/>
          <w:szCs w:val="16"/>
        </w:rPr>
        <w:t xml:space="preserve">Guidebook </w:t>
      </w:r>
      <w:r w:rsidR="5985A08E" w:rsidRPr="009369CC">
        <w:rPr>
          <w:rFonts w:ascii="Adobe arabic" w:eastAsia="Arial" w:hAnsi="Adobe arabic" w:cs="Arial"/>
          <w:b/>
          <w:bCs/>
          <w:color w:val="A6000C"/>
          <w:sz w:val="16"/>
          <w:szCs w:val="16"/>
        </w:rPr>
        <w:t>for</w:t>
      </w:r>
      <w:r w:rsidR="004156A7" w:rsidRPr="009369CC">
        <w:rPr>
          <w:rFonts w:ascii="Adobe arabic" w:eastAsia="Arial" w:hAnsi="Adobe arabic" w:cs="Arial"/>
          <w:b/>
          <w:bCs/>
          <w:color w:val="A6000C"/>
          <w:sz w:val="16"/>
          <w:szCs w:val="16"/>
        </w:rPr>
        <w:t xml:space="preserve"> Inclusive Academic Appointments</w:t>
      </w:r>
    </w:p>
    <w:p w14:paraId="05391CF9" w14:textId="77777777" w:rsidR="007B0603" w:rsidRPr="00870977" w:rsidRDefault="007B0603">
      <w:pPr>
        <w:rPr>
          <w:rFonts w:ascii="Adobe arabic" w:hAnsi="Adobe arabic"/>
        </w:rPr>
        <w:sectPr w:rsidR="007B0603" w:rsidRPr="00870977" w:rsidSect="00255CFD">
          <w:type w:val="continuous"/>
          <w:pgSz w:w="12240" w:h="15840"/>
          <w:pgMar w:top="1109" w:right="1340" w:bottom="0" w:left="1060" w:header="0" w:footer="0" w:gutter="0"/>
          <w:cols w:space="720" w:equalWidth="0">
            <w:col w:w="9840"/>
          </w:cols>
        </w:sectPr>
      </w:pPr>
    </w:p>
    <w:bookmarkStart w:id="10" w:name="page11"/>
    <w:bookmarkEnd w:id="10"/>
    <w:p w14:paraId="05391CFA" w14:textId="77777777" w:rsidR="007B0603" w:rsidRPr="00870977" w:rsidRDefault="004156A7">
      <w:pPr>
        <w:ind w:left="30"/>
        <w:rPr>
          <w:rFonts w:ascii="Adobe arabic" w:hAnsi="Adobe arabic"/>
          <w:sz w:val="20"/>
          <w:szCs w:val="20"/>
        </w:rPr>
      </w:pPr>
      <w:r w:rsidRPr="00870977">
        <w:rPr>
          <w:rFonts w:ascii="Adobe arabic" w:eastAsia="Arial" w:hAnsi="Adobe arabic" w:cs="Arial"/>
          <w:b/>
          <w:bCs/>
          <w:noProof/>
          <w:color w:val="FFFFFF"/>
          <w:sz w:val="24"/>
          <w:szCs w:val="24"/>
        </w:rPr>
        <w:lastRenderedPageBreak/>
        <mc:AlternateContent>
          <mc:Choice Requires="wps">
            <w:drawing>
              <wp:anchor distT="0" distB="0" distL="114300" distR="114300" simplePos="0" relativeHeight="251658258" behindDoc="1" locked="0" layoutInCell="0" allowOverlap="1" wp14:anchorId="053920B9" wp14:editId="3327E260">
                <wp:simplePos x="0" y="0"/>
                <wp:positionH relativeFrom="page">
                  <wp:posOffset>0</wp:posOffset>
                </wp:positionH>
                <wp:positionV relativeFrom="page">
                  <wp:posOffset>0</wp:posOffset>
                </wp:positionV>
                <wp:extent cx="7772400" cy="1028700"/>
                <wp:effectExtent l="0" t="0" r="0" b="0"/>
                <wp:wrapNone/>
                <wp:docPr id="19" name="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6B061BF8" id="Shape 19" o:spid="_x0000_s1026" alt="&quot;&quot;" style="position:absolute;margin-left:0;margin-top:0;width:612pt;height:81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4"/>
          <w:szCs w:val="24"/>
        </w:rPr>
        <w:t>III. Outreach and Recruitment Plan</w:t>
      </w:r>
    </w:p>
    <w:p w14:paraId="05391CFB" w14:textId="77777777" w:rsidR="007B0603" w:rsidRPr="00870977" w:rsidRDefault="007B0603">
      <w:pPr>
        <w:rPr>
          <w:rFonts w:ascii="Adobe arabic" w:hAnsi="Adobe arabic"/>
        </w:rPr>
        <w:sectPr w:rsidR="007B0603" w:rsidRPr="00870977" w:rsidSect="00255CFD">
          <w:pgSz w:w="12240" w:h="15840"/>
          <w:pgMar w:top="1057" w:right="1100" w:bottom="0" w:left="1050" w:header="0" w:footer="0" w:gutter="0"/>
          <w:cols w:space="720" w:equalWidth="0">
            <w:col w:w="10090"/>
          </w:cols>
        </w:sectPr>
      </w:pPr>
    </w:p>
    <w:p w14:paraId="05391CFC" w14:textId="77777777" w:rsidR="007B0603" w:rsidRPr="00870977" w:rsidRDefault="007B0603">
      <w:pPr>
        <w:spacing w:line="200" w:lineRule="exact"/>
        <w:rPr>
          <w:rFonts w:ascii="Adobe arabic" w:hAnsi="Adobe arabic"/>
          <w:sz w:val="20"/>
          <w:szCs w:val="20"/>
        </w:rPr>
      </w:pPr>
    </w:p>
    <w:p w14:paraId="05391CFD" w14:textId="77777777" w:rsidR="007B0603" w:rsidRPr="00870977" w:rsidRDefault="007B0603">
      <w:pPr>
        <w:spacing w:line="200" w:lineRule="exact"/>
        <w:rPr>
          <w:rFonts w:ascii="Adobe arabic" w:hAnsi="Adobe arabic"/>
          <w:sz w:val="20"/>
          <w:szCs w:val="20"/>
        </w:rPr>
      </w:pPr>
    </w:p>
    <w:p w14:paraId="05391CFE" w14:textId="77777777" w:rsidR="007B0603" w:rsidRPr="00870977" w:rsidRDefault="007B0603">
      <w:pPr>
        <w:spacing w:line="200" w:lineRule="exact"/>
        <w:rPr>
          <w:rFonts w:ascii="Adobe arabic" w:hAnsi="Adobe arabic"/>
          <w:sz w:val="20"/>
          <w:szCs w:val="20"/>
        </w:rPr>
      </w:pPr>
    </w:p>
    <w:p w14:paraId="05391CFF" w14:textId="77777777" w:rsidR="007B0603" w:rsidRPr="00870977" w:rsidRDefault="007B0603">
      <w:pPr>
        <w:spacing w:line="337" w:lineRule="exact"/>
        <w:rPr>
          <w:rFonts w:ascii="Adobe arabic" w:hAnsi="Adobe arabic"/>
          <w:sz w:val="20"/>
          <w:szCs w:val="20"/>
        </w:rPr>
      </w:pPr>
    </w:p>
    <w:p w14:paraId="05391D00" w14:textId="77777777" w:rsidR="007B0603" w:rsidRPr="002B2A08" w:rsidRDefault="004156A7" w:rsidP="004E3972">
      <w:pPr>
        <w:numPr>
          <w:ilvl w:val="0"/>
          <w:numId w:val="18"/>
        </w:numPr>
        <w:tabs>
          <w:tab w:val="left" w:pos="390"/>
        </w:tabs>
        <w:ind w:left="390" w:hanging="390"/>
        <w:rPr>
          <w:rFonts w:ascii="Adobe arabic" w:eastAsia="Arial" w:hAnsi="Adobe arabic" w:cs="Arial"/>
          <w:b/>
          <w:bCs/>
          <w:color w:val="A90533"/>
          <w:sz w:val="28"/>
          <w:szCs w:val="28"/>
        </w:rPr>
      </w:pPr>
      <w:r w:rsidRPr="002B2A08">
        <w:rPr>
          <w:rFonts w:ascii="Adobe arabic" w:eastAsia="Arial" w:hAnsi="Adobe arabic" w:cs="Arial"/>
          <w:b/>
          <w:bCs/>
          <w:color w:val="A90533"/>
          <w:sz w:val="28"/>
          <w:szCs w:val="28"/>
        </w:rPr>
        <w:t>Outreach and Recruitment Plan</w:t>
      </w:r>
    </w:p>
    <w:p w14:paraId="05391D01" w14:textId="77777777" w:rsidR="007B0603" w:rsidRPr="00870977" w:rsidRDefault="007B0603">
      <w:pPr>
        <w:spacing w:line="20" w:lineRule="exact"/>
        <w:rPr>
          <w:rFonts w:ascii="Adobe arabic" w:eastAsia="Arial" w:hAnsi="Adobe arabic" w:cs="Arial"/>
          <w:b/>
          <w:bCs/>
          <w:color w:val="A90533"/>
          <w:sz w:val="32"/>
          <w:szCs w:val="32"/>
        </w:rPr>
      </w:pPr>
    </w:p>
    <w:p w14:paraId="05391D02" w14:textId="77777777" w:rsidR="007B0603" w:rsidRPr="002B2A08" w:rsidRDefault="004156A7">
      <w:pPr>
        <w:spacing w:line="203" w:lineRule="auto"/>
        <w:ind w:left="10"/>
        <w:rPr>
          <w:rFonts w:ascii="Adobe arabic" w:eastAsia="Arial" w:hAnsi="Adobe arabic" w:cs="Arial"/>
          <w:b/>
          <w:bCs/>
          <w:color w:val="A90533"/>
          <w:sz w:val="24"/>
          <w:szCs w:val="24"/>
        </w:rPr>
      </w:pPr>
      <w:r w:rsidRPr="002B2A08">
        <w:rPr>
          <w:rFonts w:ascii="Adobe arabic" w:eastAsia="Arial" w:hAnsi="Adobe arabic" w:cs="Arial"/>
          <w:b/>
          <w:bCs/>
          <w:color w:val="A90533"/>
          <w:sz w:val="24"/>
          <w:szCs w:val="24"/>
        </w:rPr>
        <w:t>A. Posting in PeopleAdmin</w:t>
      </w:r>
    </w:p>
    <w:p w14:paraId="05391D05" w14:textId="30056E58" w:rsidR="007B0603" w:rsidRDefault="004156A7" w:rsidP="009C276B">
      <w:pPr>
        <w:spacing w:line="299" w:lineRule="auto"/>
        <w:ind w:left="10"/>
        <w:rPr>
          <w:rFonts w:ascii="Adobe arabic" w:eastAsia="Arial" w:hAnsi="Adobe arabic" w:cs="Arial"/>
          <w:sz w:val="18"/>
          <w:szCs w:val="18"/>
        </w:rPr>
      </w:pPr>
      <w:r w:rsidRPr="002B2A08">
        <w:rPr>
          <w:rFonts w:ascii="Adobe arabic" w:eastAsia="Arial" w:hAnsi="Adobe arabic" w:cs="Arial"/>
          <w:sz w:val="18"/>
          <w:szCs w:val="18"/>
        </w:rPr>
        <w:t xml:space="preserve">Before posting the job in PeopleAdmin and posting any advertisements, the Vacancy Notice form must be submitted to the Human Resources Business Partners (HRBP). The notice should include the text of the vacancy announcement and identify all the places it will be advertised. The search committee chair along with all search committee members must be identified. (If the position will not be posted in People Admin, such as when a search firm is used for executive positions, the Vacancy Notice must still be submitted with this information). Once the Vacancy Notice form is submitted, it is routed electronically first to the School/Responsibility Center (RC) for approval, after which it is routed to </w:t>
      </w:r>
      <w:r w:rsidR="00990EE7">
        <w:rPr>
          <w:rFonts w:ascii="Adobe arabic" w:eastAsia="Arial" w:hAnsi="Adobe arabic" w:cs="Arial"/>
          <w:sz w:val="18"/>
          <w:szCs w:val="18"/>
        </w:rPr>
        <w:t>OIE</w:t>
      </w:r>
      <w:r w:rsidRPr="002B2A08">
        <w:rPr>
          <w:rFonts w:ascii="Adobe arabic" w:eastAsia="Arial" w:hAnsi="Adobe arabic" w:cs="Arial"/>
          <w:sz w:val="18"/>
          <w:szCs w:val="18"/>
        </w:rPr>
        <w:t xml:space="preserve"> for approval, followed by the Office of Academic Affairs (OAA). An OAA number will be automatically assigned and used to track the search and identify it in PeopleAdmin. After all the approvals have been made, the form will route back to the</w:t>
      </w:r>
      <w:r w:rsidR="009C276B">
        <w:rPr>
          <w:rFonts w:ascii="Adobe arabic" w:hAnsi="Adobe arabic"/>
          <w:sz w:val="18"/>
          <w:szCs w:val="18"/>
        </w:rPr>
        <w:t xml:space="preserve"> </w:t>
      </w:r>
      <w:r w:rsidRPr="002B2A08">
        <w:rPr>
          <w:rFonts w:ascii="Adobe arabic" w:eastAsia="Arial" w:hAnsi="Adobe arabic" w:cs="Arial"/>
          <w:sz w:val="18"/>
          <w:szCs w:val="18"/>
        </w:rPr>
        <w:t>department initiator for acknowledgment. The OAA number will be entered with the job posting in PeopleAdmin, and the advertisements can be placed.</w:t>
      </w:r>
    </w:p>
    <w:p w14:paraId="5828B490" w14:textId="352D8D6D" w:rsidR="00653B71" w:rsidRPr="002B2A08" w:rsidRDefault="00653B71" w:rsidP="009603B7">
      <w:pPr>
        <w:spacing w:line="299" w:lineRule="auto"/>
        <w:rPr>
          <w:rFonts w:ascii="Adobe arabic" w:hAnsi="Adobe arabic"/>
          <w:sz w:val="18"/>
          <w:szCs w:val="18"/>
        </w:rPr>
      </w:pPr>
    </w:p>
    <w:p w14:paraId="05391D06" w14:textId="77777777" w:rsidR="007B0603" w:rsidRPr="002B2A08" w:rsidRDefault="007B0603">
      <w:pPr>
        <w:spacing w:line="47" w:lineRule="exact"/>
        <w:rPr>
          <w:rFonts w:ascii="Adobe arabic" w:hAnsi="Adobe arabic"/>
          <w:sz w:val="18"/>
          <w:szCs w:val="18"/>
        </w:rPr>
      </w:pPr>
    </w:p>
    <w:p w14:paraId="05391D07" w14:textId="77777777" w:rsidR="007B0603" w:rsidRPr="002B2A08" w:rsidRDefault="004156A7">
      <w:pPr>
        <w:ind w:left="230"/>
        <w:rPr>
          <w:rFonts w:ascii="Adobe arabic" w:eastAsia="Arial" w:hAnsi="Adobe arabic" w:cs="Arial"/>
          <w:sz w:val="18"/>
          <w:szCs w:val="18"/>
        </w:rPr>
      </w:pPr>
      <w:r w:rsidRPr="002B2A08">
        <w:rPr>
          <w:rFonts w:ascii="Adobe arabic" w:eastAsia="Arial" w:hAnsi="Adobe arabic" w:cs="Arial"/>
          <w:sz w:val="18"/>
          <w:szCs w:val="18"/>
        </w:rPr>
        <w:t xml:space="preserve">PeopleAdmin can be accessed via this </w:t>
      </w:r>
      <w:hyperlink r:id="rId22">
        <w:r w:rsidRPr="00FD185F">
          <w:rPr>
            <w:rFonts w:ascii="Adobe arabic" w:eastAsia="Arial" w:hAnsi="Adobe arabic" w:cs="Arial"/>
            <w:b/>
            <w:bCs/>
            <w:color w:val="4472C4" w:themeColor="accent1"/>
            <w:sz w:val="18"/>
            <w:szCs w:val="18"/>
            <w:u w:val="single"/>
          </w:rPr>
          <w:t>link.</w:t>
        </w:r>
        <w:r w:rsidRPr="00FD185F">
          <w:rPr>
            <w:rFonts w:ascii="Adobe arabic" w:eastAsia="Arial" w:hAnsi="Adobe arabic" w:cs="Arial"/>
            <w:color w:val="4472C4" w:themeColor="accent1"/>
            <w:sz w:val="18"/>
            <w:szCs w:val="18"/>
          </w:rPr>
          <w:t xml:space="preserve"> </w:t>
        </w:r>
      </w:hyperlink>
      <w:r w:rsidRPr="002B2A08">
        <w:rPr>
          <w:rFonts w:ascii="Adobe arabic" w:eastAsia="Arial" w:hAnsi="Adobe arabic" w:cs="Arial"/>
          <w:sz w:val="18"/>
          <w:szCs w:val="18"/>
        </w:rPr>
        <w:t>Within this system, users will be able to:</w:t>
      </w:r>
    </w:p>
    <w:p w14:paraId="05391D08" w14:textId="77777777" w:rsidR="007B0603" w:rsidRPr="002B2A08" w:rsidRDefault="007B0603">
      <w:pPr>
        <w:spacing w:line="109" w:lineRule="exact"/>
        <w:rPr>
          <w:rFonts w:ascii="Adobe arabic" w:hAnsi="Adobe arabic"/>
          <w:sz w:val="18"/>
          <w:szCs w:val="18"/>
        </w:rPr>
      </w:pPr>
    </w:p>
    <w:p w14:paraId="05391D09" w14:textId="77777777" w:rsidR="007B0603" w:rsidRPr="002B2A08" w:rsidRDefault="004156A7" w:rsidP="004E3972">
      <w:pPr>
        <w:numPr>
          <w:ilvl w:val="1"/>
          <w:numId w:val="19"/>
        </w:numPr>
        <w:tabs>
          <w:tab w:val="left" w:pos="810"/>
        </w:tabs>
        <w:ind w:left="810" w:hanging="330"/>
        <w:rPr>
          <w:rFonts w:ascii="Adobe arabic" w:eastAsia="Symbol" w:hAnsi="Adobe arabic" w:cs="Symbol"/>
          <w:color w:val="A90533"/>
          <w:sz w:val="18"/>
          <w:szCs w:val="18"/>
        </w:rPr>
      </w:pPr>
      <w:r w:rsidRPr="002B2A08">
        <w:rPr>
          <w:rFonts w:ascii="Adobe arabic" w:eastAsia="Arial" w:hAnsi="Adobe arabic" w:cs="Arial"/>
          <w:sz w:val="18"/>
          <w:szCs w:val="18"/>
        </w:rPr>
        <w:t>Submit a faculty vacancy request</w:t>
      </w:r>
    </w:p>
    <w:p w14:paraId="05391D0A" w14:textId="77777777" w:rsidR="007B0603" w:rsidRPr="002B2A08" w:rsidRDefault="004156A7" w:rsidP="004E3972">
      <w:pPr>
        <w:numPr>
          <w:ilvl w:val="1"/>
          <w:numId w:val="19"/>
        </w:numPr>
        <w:tabs>
          <w:tab w:val="left" w:pos="810"/>
        </w:tabs>
        <w:spacing w:line="208" w:lineRule="auto"/>
        <w:ind w:left="810" w:hanging="330"/>
        <w:rPr>
          <w:rFonts w:ascii="Adobe arabic" w:eastAsia="Symbol" w:hAnsi="Adobe arabic" w:cs="Symbol"/>
          <w:color w:val="A90533"/>
          <w:sz w:val="18"/>
          <w:szCs w:val="18"/>
        </w:rPr>
      </w:pPr>
      <w:r w:rsidRPr="002B2A08">
        <w:rPr>
          <w:rFonts w:ascii="Adobe arabic" w:eastAsia="Arial" w:hAnsi="Adobe arabic" w:cs="Arial"/>
          <w:sz w:val="18"/>
          <w:szCs w:val="18"/>
        </w:rPr>
        <w:t>Submit a search waiver request</w:t>
      </w:r>
    </w:p>
    <w:p w14:paraId="05391D0B" w14:textId="77777777" w:rsidR="007B0603" w:rsidRPr="002B2A08" w:rsidRDefault="004156A7" w:rsidP="004E3972">
      <w:pPr>
        <w:numPr>
          <w:ilvl w:val="1"/>
          <w:numId w:val="19"/>
        </w:numPr>
        <w:tabs>
          <w:tab w:val="left" w:pos="810"/>
        </w:tabs>
        <w:spacing w:line="208" w:lineRule="auto"/>
        <w:ind w:left="810" w:hanging="330"/>
        <w:rPr>
          <w:rFonts w:ascii="Adobe arabic" w:eastAsia="Symbol" w:hAnsi="Adobe arabic" w:cs="Symbol"/>
          <w:color w:val="A90533"/>
          <w:sz w:val="18"/>
          <w:szCs w:val="18"/>
        </w:rPr>
      </w:pPr>
      <w:r w:rsidRPr="002B2A08">
        <w:rPr>
          <w:rFonts w:ascii="Adobe arabic" w:eastAsia="Arial" w:hAnsi="Adobe arabic" w:cs="Arial"/>
          <w:sz w:val="18"/>
          <w:szCs w:val="18"/>
        </w:rPr>
        <w:t>Draft, edit and post jobs</w:t>
      </w:r>
    </w:p>
    <w:p w14:paraId="05391D0C" w14:textId="77777777" w:rsidR="007B0603" w:rsidRPr="002B2A08" w:rsidRDefault="004156A7" w:rsidP="004E3972">
      <w:pPr>
        <w:numPr>
          <w:ilvl w:val="1"/>
          <w:numId w:val="19"/>
        </w:numPr>
        <w:tabs>
          <w:tab w:val="left" w:pos="810"/>
        </w:tabs>
        <w:spacing w:line="208" w:lineRule="auto"/>
        <w:ind w:left="810" w:hanging="330"/>
        <w:rPr>
          <w:rFonts w:ascii="Adobe arabic" w:eastAsia="Symbol" w:hAnsi="Adobe arabic" w:cs="Symbol"/>
          <w:color w:val="A90533"/>
          <w:sz w:val="18"/>
          <w:szCs w:val="18"/>
        </w:rPr>
      </w:pPr>
      <w:r w:rsidRPr="002B2A08">
        <w:rPr>
          <w:rFonts w:ascii="Adobe arabic" w:eastAsia="Arial" w:hAnsi="Adobe arabic" w:cs="Arial"/>
          <w:sz w:val="18"/>
          <w:szCs w:val="18"/>
        </w:rPr>
        <w:t>Review applicants</w:t>
      </w:r>
    </w:p>
    <w:p w14:paraId="05391D0D" w14:textId="77777777" w:rsidR="007B0603" w:rsidRPr="002B2A08" w:rsidRDefault="004156A7" w:rsidP="004E3972">
      <w:pPr>
        <w:numPr>
          <w:ilvl w:val="1"/>
          <w:numId w:val="19"/>
        </w:numPr>
        <w:tabs>
          <w:tab w:val="left" w:pos="810"/>
        </w:tabs>
        <w:ind w:left="810" w:hanging="330"/>
        <w:rPr>
          <w:rFonts w:ascii="Adobe arabic" w:eastAsia="Symbol" w:hAnsi="Adobe arabic" w:cs="Symbol"/>
          <w:color w:val="A90533"/>
          <w:sz w:val="18"/>
          <w:szCs w:val="18"/>
        </w:rPr>
      </w:pPr>
      <w:r w:rsidRPr="002B2A08">
        <w:rPr>
          <w:rFonts w:ascii="Adobe arabic" w:eastAsia="Arial" w:hAnsi="Adobe arabic" w:cs="Arial"/>
          <w:sz w:val="18"/>
          <w:szCs w:val="18"/>
        </w:rPr>
        <w:t>Submit an interview request</w:t>
      </w:r>
    </w:p>
    <w:p w14:paraId="05391D0E" w14:textId="77777777" w:rsidR="007B0603" w:rsidRPr="00870977" w:rsidRDefault="007B0603">
      <w:pPr>
        <w:spacing w:line="336" w:lineRule="exact"/>
        <w:rPr>
          <w:rFonts w:ascii="Adobe arabic" w:eastAsia="Symbol" w:hAnsi="Adobe arabic" w:cs="Symbol"/>
          <w:color w:val="A90533"/>
        </w:rPr>
      </w:pPr>
    </w:p>
    <w:p w14:paraId="05391D0F" w14:textId="77777777" w:rsidR="007B0603" w:rsidRPr="00180496" w:rsidRDefault="004156A7">
      <w:pPr>
        <w:ind w:left="210"/>
        <w:rPr>
          <w:rFonts w:ascii="Adobe arabic" w:eastAsia="Symbol" w:hAnsi="Adobe arabic" w:cs="Symbol"/>
          <w:color w:val="A90533"/>
          <w:sz w:val="24"/>
          <w:szCs w:val="24"/>
        </w:rPr>
      </w:pPr>
      <w:r w:rsidRPr="00180496">
        <w:rPr>
          <w:rFonts w:ascii="Adobe arabic" w:eastAsia="Arial" w:hAnsi="Adobe arabic" w:cs="Arial"/>
          <w:b/>
          <w:bCs/>
          <w:color w:val="A90533"/>
          <w:sz w:val="24"/>
          <w:szCs w:val="24"/>
        </w:rPr>
        <w:t>B. Constructing an Inclusive Position Description</w:t>
      </w:r>
    </w:p>
    <w:p w14:paraId="4BDBCB1A" w14:textId="4D21E519" w:rsidR="0058518A" w:rsidRPr="00180496" w:rsidRDefault="0058518A" w:rsidP="00D0393D">
      <w:pPr>
        <w:spacing w:line="301" w:lineRule="auto"/>
        <w:ind w:left="190" w:right="440"/>
        <w:rPr>
          <w:rFonts w:ascii="Adobe arabic" w:hAnsi="Adobe arabic"/>
          <w:sz w:val="18"/>
          <w:szCs w:val="18"/>
        </w:rPr>
      </w:pPr>
      <w:r w:rsidRPr="0058518A">
        <w:rPr>
          <w:rFonts w:ascii="Adobe arabic" w:hAnsi="Adobe arabic"/>
          <w:sz w:val="18"/>
          <w:szCs w:val="18"/>
        </w:rPr>
        <w:t>An academic position description should aim to attract a wide and diverse range of candidates, including individuals from underrepresented groups. The description should accurately reflect the department's current needs and future directions, as well as the university's strengths and values. For guidance on inclusive language, refer to the “Resources for Search Committees” link in the Technical Information section at the end of Section II: Initial Search Processes. The success of generating a broadly representative applicant pool depends on how well the position is advertised to align with the unit’s commitment to inclusive excellence. For open rank positions, consult with the Office of Academic Affairs (OAA).</w:t>
      </w:r>
    </w:p>
    <w:p w14:paraId="05391D13" w14:textId="77777777" w:rsidR="007B0603" w:rsidRPr="00870977" w:rsidRDefault="007B0603">
      <w:pPr>
        <w:spacing w:line="139" w:lineRule="exact"/>
        <w:rPr>
          <w:rFonts w:ascii="Adobe arabic" w:hAnsi="Adobe arabic"/>
          <w:sz w:val="20"/>
          <w:szCs w:val="20"/>
        </w:rPr>
      </w:pPr>
    </w:p>
    <w:p w14:paraId="05391D14" w14:textId="77777777" w:rsidR="007B0603" w:rsidRDefault="004156A7" w:rsidP="00180496">
      <w:pPr>
        <w:ind w:left="190" w:right="560"/>
        <w:rPr>
          <w:rFonts w:ascii="Adobe arabic" w:eastAsia="Arial" w:hAnsi="Adobe arabic" w:cs="Arial"/>
          <w:color w:val="000000"/>
          <w:sz w:val="18"/>
          <w:szCs w:val="18"/>
        </w:rPr>
      </w:pPr>
      <w:r w:rsidRPr="00180496">
        <w:rPr>
          <w:rFonts w:ascii="Adobe arabic" w:eastAsia="Arial" w:hAnsi="Adobe arabic" w:cs="Arial"/>
          <w:b/>
          <w:bCs/>
          <w:color w:val="A90533"/>
          <w:sz w:val="18"/>
          <w:szCs w:val="18"/>
        </w:rPr>
        <w:t>Be sure all current applicants are “dispositioned” (applicants' statuses are updated) appropriately before the interview request</w:t>
      </w:r>
      <w:r w:rsidRPr="00180496">
        <w:rPr>
          <w:rFonts w:ascii="Adobe arabic" w:eastAsia="Arial" w:hAnsi="Adobe arabic" w:cs="Arial"/>
          <w:color w:val="000000"/>
          <w:sz w:val="18"/>
          <w:szCs w:val="18"/>
        </w:rPr>
        <w:t>.</w:t>
      </w:r>
      <w:r w:rsidRPr="00180496">
        <w:rPr>
          <w:rFonts w:ascii="Adobe arabic" w:eastAsia="Arial" w:hAnsi="Adobe arabic" w:cs="Arial"/>
          <w:b/>
          <w:bCs/>
          <w:color w:val="A90533"/>
          <w:sz w:val="18"/>
          <w:szCs w:val="18"/>
        </w:rPr>
        <w:t xml:space="preserve"> </w:t>
      </w:r>
      <w:r w:rsidRPr="00180496">
        <w:rPr>
          <w:rFonts w:ascii="Adobe arabic" w:eastAsia="Arial" w:hAnsi="Adobe arabic" w:cs="Arial"/>
          <w:color w:val="000000"/>
          <w:sz w:val="18"/>
          <w:szCs w:val="18"/>
        </w:rPr>
        <w:t>Communicate electronically with hiring managers, applicants, and others involved in the hiring process. Click the links below to download the resources that will help you navigate through PeopleAdmin:</w:t>
      </w:r>
    </w:p>
    <w:p w14:paraId="1CC4F7CE" w14:textId="77777777" w:rsidR="001544EC" w:rsidRPr="00180496" w:rsidRDefault="001544EC" w:rsidP="00180496">
      <w:pPr>
        <w:ind w:left="190" w:right="560"/>
        <w:rPr>
          <w:rFonts w:ascii="Adobe arabic" w:hAnsi="Adobe arabic"/>
          <w:sz w:val="18"/>
          <w:szCs w:val="18"/>
        </w:rPr>
      </w:pPr>
    </w:p>
    <w:p w14:paraId="05391D15" w14:textId="77777777" w:rsidR="007B0603" w:rsidRPr="00870977" w:rsidRDefault="007B0603">
      <w:pPr>
        <w:spacing w:line="59" w:lineRule="exact"/>
        <w:rPr>
          <w:rFonts w:ascii="Adobe arabic" w:hAnsi="Adobe arabic"/>
          <w:sz w:val="20"/>
          <w:szCs w:val="20"/>
        </w:rPr>
      </w:pPr>
    </w:p>
    <w:p w14:paraId="05391D16" w14:textId="77777777" w:rsidR="007B0603" w:rsidRPr="00180496" w:rsidRDefault="007C2633" w:rsidP="004E3972">
      <w:pPr>
        <w:numPr>
          <w:ilvl w:val="0"/>
          <w:numId w:val="20"/>
        </w:numPr>
        <w:tabs>
          <w:tab w:val="left" w:pos="770"/>
        </w:tabs>
        <w:ind w:left="770" w:hanging="317"/>
        <w:rPr>
          <w:rFonts w:ascii="Adobe arabic" w:eastAsia="Arial" w:hAnsi="Adobe arabic" w:cs="Arial"/>
          <w:b/>
          <w:bCs/>
          <w:color w:val="A90533"/>
          <w:sz w:val="18"/>
          <w:szCs w:val="18"/>
        </w:rPr>
      </w:pPr>
      <w:hyperlink r:id="rId23">
        <w:r w:rsidR="004156A7" w:rsidRPr="00180496">
          <w:rPr>
            <w:rFonts w:ascii="Adobe arabic" w:eastAsia="Arial" w:hAnsi="Adobe arabic" w:cs="Arial"/>
            <w:b/>
            <w:bCs/>
            <w:color w:val="A90533"/>
            <w:sz w:val="18"/>
            <w:szCs w:val="18"/>
          </w:rPr>
          <w:t>Departmental Users Guide for Faculty Positions</w:t>
        </w:r>
      </w:hyperlink>
    </w:p>
    <w:p w14:paraId="05391D17" w14:textId="77777777" w:rsidR="007B0603" w:rsidRPr="00180496" w:rsidRDefault="007C2633" w:rsidP="004E3972">
      <w:pPr>
        <w:numPr>
          <w:ilvl w:val="0"/>
          <w:numId w:val="20"/>
        </w:numPr>
        <w:tabs>
          <w:tab w:val="left" w:pos="770"/>
        </w:tabs>
        <w:ind w:left="770" w:hanging="317"/>
        <w:rPr>
          <w:rFonts w:ascii="Adobe arabic" w:eastAsia="Arial" w:hAnsi="Adobe arabic" w:cs="Arial"/>
          <w:b/>
          <w:bCs/>
          <w:color w:val="A90533"/>
          <w:sz w:val="18"/>
          <w:szCs w:val="18"/>
        </w:rPr>
      </w:pPr>
      <w:hyperlink r:id="rId24">
        <w:r w:rsidR="004156A7" w:rsidRPr="00180496">
          <w:rPr>
            <w:rFonts w:ascii="Adobe arabic" w:eastAsia="Arial" w:hAnsi="Adobe arabic" w:cs="Arial"/>
            <w:b/>
            <w:bCs/>
            <w:color w:val="A90533"/>
            <w:sz w:val="18"/>
            <w:szCs w:val="18"/>
          </w:rPr>
          <w:t>PeopleAdmin HR Users FAQs</w:t>
        </w:r>
      </w:hyperlink>
    </w:p>
    <w:p w14:paraId="05391D19" w14:textId="1F3FEEB7" w:rsidR="007B0603" w:rsidRPr="00307B38" w:rsidRDefault="004156A7" w:rsidP="004E3972">
      <w:pPr>
        <w:numPr>
          <w:ilvl w:val="0"/>
          <w:numId w:val="20"/>
        </w:numPr>
        <w:tabs>
          <w:tab w:val="left" w:pos="770"/>
        </w:tabs>
        <w:ind w:left="770" w:hanging="317"/>
        <w:rPr>
          <w:rFonts w:ascii="Adobe arabic" w:eastAsia="Symbol" w:hAnsi="Adobe arabic" w:cs="Symbol"/>
          <w:color w:val="A90533"/>
          <w:sz w:val="18"/>
          <w:szCs w:val="18"/>
        </w:rPr>
      </w:pPr>
      <w:r w:rsidRPr="00180496">
        <w:rPr>
          <w:rFonts w:ascii="Adobe arabic" w:eastAsia="Arial" w:hAnsi="Adobe arabic" w:cs="Arial"/>
          <w:sz w:val="18"/>
          <w:szCs w:val="18"/>
        </w:rPr>
        <w:t>IU Contact PeopleAdmin Support Center: rechelp@indiana.edu</w:t>
      </w:r>
    </w:p>
    <w:p w14:paraId="05391D1A" w14:textId="635385F6" w:rsidR="007B0603" w:rsidRPr="00180496" w:rsidRDefault="004156A7" w:rsidP="004E3972">
      <w:pPr>
        <w:numPr>
          <w:ilvl w:val="0"/>
          <w:numId w:val="20"/>
        </w:numPr>
        <w:tabs>
          <w:tab w:val="left" w:pos="770"/>
        </w:tabs>
        <w:ind w:left="770" w:hanging="317"/>
        <w:rPr>
          <w:rFonts w:ascii="Adobe arabic" w:eastAsia="Symbol" w:hAnsi="Adobe arabic" w:cs="Symbol"/>
          <w:color w:val="A90533"/>
          <w:sz w:val="18"/>
          <w:szCs w:val="18"/>
        </w:rPr>
      </w:pPr>
      <w:r w:rsidRPr="00180496">
        <w:rPr>
          <w:rFonts w:ascii="Adobe arabic" w:eastAsia="Arial" w:hAnsi="Adobe arabic" w:cs="Arial"/>
          <w:sz w:val="18"/>
          <w:szCs w:val="18"/>
        </w:rPr>
        <w:t>Contact</w:t>
      </w:r>
      <w:r w:rsidR="14FB1B01" w:rsidRPr="5B2BAF9D">
        <w:rPr>
          <w:rFonts w:ascii="Adobe arabic" w:eastAsia="Arial" w:hAnsi="Adobe arabic" w:cs="Arial"/>
          <w:sz w:val="18"/>
          <w:szCs w:val="18"/>
        </w:rPr>
        <w:t xml:space="preserve">: </w:t>
      </w:r>
      <w:hyperlink r:id="rId25">
        <w:r w:rsidR="14FB1B01" w:rsidRPr="5B2BAF9D">
          <w:rPr>
            <w:rStyle w:val="Hyperlink"/>
            <w:rFonts w:ascii="Adobe arabic" w:eastAsia="Arial" w:hAnsi="Adobe arabic" w:cs="Arial"/>
            <w:sz w:val="18"/>
            <w:szCs w:val="18"/>
          </w:rPr>
          <w:t>oaa@iu.edu</w:t>
        </w:r>
      </w:hyperlink>
      <w:r w:rsidRPr="00180496">
        <w:rPr>
          <w:rFonts w:ascii="Adobe arabic" w:eastAsia="Arial" w:hAnsi="Adobe arabic" w:cs="Arial"/>
          <w:sz w:val="18"/>
          <w:szCs w:val="18"/>
        </w:rPr>
        <w:t xml:space="preserve"> for assistance with PeopleAdmin</w:t>
      </w:r>
    </w:p>
    <w:p w14:paraId="05391D1B" w14:textId="77777777" w:rsidR="007B0603" w:rsidRPr="00180496" w:rsidRDefault="007B0603" w:rsidP="00180496">
      <w:pPr>
        <w:rPr>
          <w:rFonts w:ascii="Adobe arabic" w:eastAsia="Symbol" w:hAnsi="Adobe arabic" w:cs="Symbol"/>
          <w:color w:val="A90533"/>
          <w:sz w:val="18"/>
          <w:szCs w:val="18"/>
        </w:rPr>
      </w:pPr>
    </w:p>
    <w:p w14:paraId="5E05E00C" w14:textId="2A0E7F44" w:rsidR="00D906D7" w:rsidRDefault="004156A7" w:rsidP="00D906D7">
      <w:pPr>
        <w:ind w:left="170" w:right="1220"/>
        <w:rPr>
          <w:rFonts w:ascii="Adobe arabic" w:eastAsia="Arial" w:hAnsi="Adobe arabic" w:cs="Arial"/>
          <w:sz w:val="18"/>
          <w:szCs w:val="18"/>
        </w:rPr>
      </w:pPr>
      <w:r w:rsidRPr="00180496">
        <w:rPr>
          <w:rFonts w:ascii="Adobe arabic" w:eastAsia="Arial" w:hAnsi="Adobe arabic" w:cs="Arial"/>
          <w:sz w:val="18"/>
          <w:szCs w:val="18"/>
        </w:rPr>
        <w:t>To learn more about dispositioning in PeopleAdmin, please visit the “Dispositioning Applicants in PeopleAdmin” link in the Technical Information section at the end of Section IV: Fair and Thorough Review and Assessment of Candidates.</w:t>
      </w:r>
    </w:p>
    <w:p w14:paraId="6F7E6A06" w14:textId="77777777" w:rsidR="00180496" w:rsidRPr="00180496" w:rsidRDefault="00180496" w:rsidP="00180496">
      <w:pPr>
        <w:ind w:left="170" w:right="1220"/>
        <w:rPr>
          <w:rFonts w:ascii="Adobe arabic" w:hAnsi="Adobe arabic"/>
          <w:sz w:val="18"/>
          <w:szCs w:val="18"/>
        </w:rPr>
      </w:pPr>
    </w:p>
    <w:p w14:paraId="05391D1D" w14:textId="77777777" w:rsidR="007B0603" w:rsidRPr="00D906D7" w:rsidRDefault="004156A7">
      <w:pPr>
        <w:spacing w:line="225" w:lineRule="auto"/>
        <w:ind w:left="170"/>
        <w:rPr>
          <w:rFonts w:ascii="Adobe arabic" w:hAnsi="Adobe arabic"/>
          <w:sz w:val="24"/>
          <w:szCs w:val="24"/>
        </w:rPr>
      </w:pPr>
      <w:r w:rsidRPr="00D906D7">
        <w:rPr>
          <w:rFonts w:ascii="Adobe arabic" w:eastAsia="Arial" w:hAnsi="Adobe arabic" w:cs="Arial"/>
          <w:b/>
          <w:bCs/>
          <w:color w:val="A90533"/>
          <w:sz w:val="24"/>
          <w:szCs w:val="24"/>
        </w:rPr>
        <w:t>C. Posting Requirements</w:t>
      </w:r>
    </w:p>
    <w:p w14:paraId="05391D1E" w14:textId="77777777" w:rsidR="007B0603" w:rsidRPr="00870977" w:rsidRDefault="007B0603">
      <w:pPr>
        <w:spacing w:line="1" w:lineRule="exact"/>
        <w:rPr>
          <w:rFonts w:ascii="Adobe arabic" w:eastAsia="Symbol" w:hAnsi="Adobe arabic" w:cs="Symbol"/>
          <w:color w:val="A90533"/>
          <w:sz w:val="24"/>
          <w:szCs w:val="24"/>
        </w:rPr>
      </w:pPr>
    </w:p>
    <w:p w14:paraId="05391D21" w14:textId="1E82F705" w:rsidR="007B0603" w:rsidRPr="00180496" w:rsidRDefault="004156A7" w:rsidP="008F337C">
      <w:pPr>
        <w:ind w:left="170"/>
        <w:rPr>
          <w:rFonts w:ascii="Adobe arabic" w:hAnsi="Adobe arabic"/>
          <w:sz w:val="18"/>
          <w:szCs w:val="18"/>
        </w:rPr>
      </w:pPr>
      <w:r w:rsidRPr="00180496">
        <w:rPr>
          <w:rFonts w:ascii="Adobe arabic" w:eastAsia="Arial" w:hAnsi="Adobe arabic" w:cs="Arial"/>
          <w:b/>
          <w:bCs/>
          <w:color w:val="A90533"/>
          <w:sz w:val="18"/>
          <w:szCs w:val="18"/>
        </w:rPr>
        <w:t xml:space="preserve">Qualifications. </w:t>
      </w:r>
      <w:r w:rsidRPr="00180496">
        <w:rPr>
          <w:rFonts w:ascii="Adobe arabic" w:eastAsia="Arial" w:hAnsi="Adobe arabic" w:cs="Arial"/>
          <w:color w:val="000000"/>
          <w:sz w:val="18"/>
          <w:szCs w:val="18"/>
        </w:rPr>
        <w:t>All qualifications must be strictly job-related. All descriptions of the position in advertisements or announcements</w:t>
      </w:r>
      <w:r w:rsidR="008F337C">
        <w:rPr>
          <w:rFonts w:ascii="Adobe arabic" w:hAnsi="Adobe arabic"/>
          <w:sz w:val="18"/>
          <w:szCs w:val="18"/>
        </w:rPr>
        <w:t xml:space="preserve"> </w:t>
      </w:r>
      <w:r w:rsidRPr="00180496">
        <w:rPr>
          <w:rFonts w:ascii="Adobe arabic" w:eastAsia="Arial" w:hAnsi="Adobe arabic" w:cs="Arial"/>
          <w:sz w:val="18"/>
          <w:szCs w:val="18"/>
        </w:rPr>
        <w:t>must include the minimum or required qualifications. If preferred qualifications are included, there should be wording indicating which qualifications are required and which are preferred.</w:t>
      </w:r>
    </w:p>
    <w:p w14:paraId="05391D22" w14:textId="77777777" w:rsidR="007B0603" w:rsidRPr="00180496" w:rsidRDefault="007B0603" w:rsidP="00180496">
      <w:pPr>
        <w:rPr>
          <w:rFonts w:ascii="Adobe arabic" w:eastAsia="Symbol" w:hAnsi="Adobe arabic" w:cs="Symbol"/>
          <w:color w:val="A90533"/>
          <w:sz w:val="18"/>
          <w:szCs w:val="18"/>
        </w:rPr>
      </w:pPr>
    </w:p>
    <w:p w14:paraId="05391D23" w14:textId="22D0F001" w:rsidR="007B0603" w:rsidRPr="00180496" w:rsidRDefault="004156A7" w:rsidP="00180496">
      <w:pPr>
        <w:ind w:left="170" w:right="240"/>
        <w:jc w:val="both"/>
        <w:rPr>
          <w:rFonts w:ascii="Adobe arabic" w:hAnsi="Adobe arabic"/>
          <w:sz w:val="18"/>
          <w:szCs w:val="18"/>
        </w:rPr>
      </w:pPr>
      <w:r w:rsidRPr="00180496">
        <w:rPr>
          <w:rFonts w:ascii="Adobe arabic" w:eastAsia="Arial" w:hAnsi="Adobe arabic" w:cs="Arial"/>
          <w:sz w:val="18"/>
          <w:szCs w:val="18"/>
        </w:rPr>
        <w:t xml:space="preserve">Education, key skills and experiences that are truly essential should be clearly defined. If possible, it is best to be flexible about arbitrary numeric measures such as years of service </w:t>
      </w:r>
      <w:r w:rsidR="0022563C">
        <w:rPr>
          <w:rFonts w:ascii="Adobe arabic" w:eastAsia="Arial" w:hAnsi="Adobe arabic" w:cs="Arial"/>
          <w:sz w:val="18"/>
          <w:szCs w:val="18"/>
        </w:rPr>
        <w:t>-</w:t>
      </w:r>
      <w:r w:rsidRPr="00180496">
        <w:rPr>
          <w:rFonts w:ascii="Adobe arabic" w:eastAsia="Arial" w:hAnsi="Adobe arabic" w:cs="Arial"/>
          <w:sz w:val="18"/>
          <w:szCs w:val="18"/>
        </w:rPr>
        <w:t xml:space="preserve"> this may exclude otherwise qualified candidates. Because this list of qualifications will be used for the first screening stage, it should not be excessively long or restrictive.</w:t>
      </w:r>
    </w:p>
    <w:p w14:paraId="05391D24" w14:textId="216EB11D" w:rsidR="007B0603" w:rsidRPr="00870977" w:rsidRDefault="007B0603">
      <w:pPr>
        <w:spacing w:line="20" w:lineRule="exact"/>
        <w:rPr>
          <w:rFonts w:ascii="Adobe arabic" w:eastAsia="Symbol" w:hAnsi="Adobe arabic" w:cs="Symbol"/>
          <w:color w:val="A90533"/>
          <w:sz w:val="24"/>
          <w:szCs w:val="24"/>
        </w:rPr>
      </w:pPr>
    </w:p>
    <w:p w14:paraId="05391D25" w14:textId="77777777" w:rsidR="007B0603" w:rsidRPr="00870977" w:rsidRDefault="007B0603">
      <w:pPr>
        <w:spacing w:line="200" w:lineRule="exact"/>
        <w:rPr>
          <w:rFonts w:ascii="Adobe arabic" w:eastAsia="Symbol" w:hAnsi="Adobe arabic" w:cs="Symbol"/>
          <w:color w:val="A90533"/>
          <w:sz w:val="24"/>
          <w:szCs w:val="24"/>
        </w:rPr>
      </w:pPr>
    </w:p>
    <w:p w14:paraId="05391D26" w14:textId="77777777" w:rsidR="007B0603" w:rsidRDefault="007B0603">
      <w:pPr>
        <w:spacing w:line="200" w:lineRule="exact"/>
        <w:rPr>
          <w:rFonts w:ascii="Adobe arabic" w:eastAsia="Symbol" w:hAnsi="Adobe arabic" w:cs="Symbol"/>
          <w:color w:val="A90533"/>
          <w:sz w:val="24"/>
          <w:szCs w:val="24"/>
        </w:rPr>
      </w:pPr>
    </w:p>
    <w:p w14:paraId="1EEFB543" w14:textId="77777777" w:rsidR="008F337C" w:rsidRDefault="008F337C">
      <w:pPr>
        <w:spacing w:line="200" w:lineRule="exact"/>
        <w:rPr>
          <w:rFonts w:ascii="Adobe arabic" w:eastAsia="Symbol" w:hAnsi="Adobe arabic" w:cs="Symbol"/>
          <w:color w:val="A90533"/>
          <w:sz w:val="24"/>
          <w:szCs w:val="24"/>
        </w:rPr>
      </w:pPr>
    </w:p>
    <w:p w14:paraId="25D1D814" w14:textId="77777777" w:rsidR="008F337C" w:rsidRPr="00870977" w:rsidRDefault="008F337C">
      <w:pPr>
        <w:spacing w:line="200" w:lineRule="exact"/>
        <w:rPr>
          <w:rFonts w:ascii="Adobe arabic" w:eastAsia="Symbol" w:hAnsi="Adobe arabic" w:cs="Symbol"/>
          <w:color w:val="A90533"/>
          <w:sz w:val="24"/>
          <w:szCs w:val="24"/>
        </w:rPr>
      </w:pPr>
    </w:p>
    <w:p w14:paraId="05391D27" w14:textId="6E87A5D6" w:rsidR="007B0603" w:rsidRPr="00870977" w:rsidRDefault="007B0603">
      <w:pPr>
        <w:spacing w:line="364" w:lineRule="exact"/>
        <w:rPr>
          <w:rFonts w:ascii="Adobe arabic" w:eastAsia="Symbol" w:hAnsi="Adobe arabic" w:cs="Symbol"/>
          <w:color w:val="A90533"/>
          <w:sz w:val="24"/>
          <w:szCs w:val="24"/>
        </w:rPr>
      </w:pPr>
    </w:p>
    <w:p w14:paraId="34DB35A2" w14:textId="64F1FA07" w:rsidR="009369CC" w:rsidRDefault="009369CC">
      <w:pPr>
        <w:ind w:left="770"/>
        <w:rPr>
          <w:rFonts w:ascii="Adobe arabic" w:eastAsia="Arial" w:hAnsi="Adobe arabic" w:cs="Arial"/>
          <w:sz w:val="18"/>
          <w:szCs w:val="18"/>
        </w:rPr>
      </w:pPr>
      <w:r w:rsidRPr="00870977">
        <w:rPr>
          <w:rFonts w:ascii="Adobe arabic" w:eastAsia="Symbol" w:hAnsi="Adobe arabic" w:cs="Symbol"/>
          <w:noProof/>
          <w:color w:val="A90533"/>
          <w:sz w:val="24"/>
          <w:szCs w:val="24"/>
        </w:rPr>
        <w:drawing>
          <wp:anchor distT="0" distB="0" distL="114300" distR="114300" simplePos="0" relativeHeight="251658259" behindDoc="1" locked="0" layoutInCell="0" allowOverlap="1" wp14:anchorId="053920BB" wp14:editId="184FF3F0">
            <wp:simplePos x="0" y="0"/>
            <wp:positionH relativeFrom="margin">
              <wp:posOffset>-635</wp:posOffset>
            </wp:positionH>
            <wp:positionV relativeFrom="paragraph">
              <wp:posOffset>7620</wp:posOffset>
            </wp:positionV>
            <wp:extent cx="311785" cy="546100"/>
            <wp:effectExtent l="0" t="0" r="0" b="635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5AE99D40" w14:textId="77777777" w:rsidR="009369CC" w:rsidRDefault="009369CC">
      <w:pPr>
        <w:ind w:left="770"/>
        <w:rPr>
          <w:rFonts w:ascii="Adobe arabic" w:eastAsia="Arial" w:hAnsi="Adobe arabic" w:cs="Arial"/>
          <w:sz w:val="18"/>
          <w:szCs w:val="18"/>
        </w:rPr>
      </w:pPr>
    </w:p>
    <w:p w14:paraId="64ED018A" w14:textId="77777777" w:rsidR="009369CC" w:rsidRDefault="009369CC">
      <w:pPr>
        <w:ind w:left="770"/>
        <w:rPr>
          <w:rFonts w:ascii="Adobe arabic" w:eastAsia="Arial" w:hAnsi="Adobe arabic" w:cs="Arial"/>
          <w:sz w:val="18"/>
          <w:szCs w:val="18"/>
        </w:rPr>
      </w:pPr>
    </w:p>
    <w:p w14:paraId="05391D28" w14:textId="2F68DCD7" w:rsidR="007B0603" w:rsidRPr="009369CC" w:rsidRDefault="004156A7">
      <w:pPr>
        <w:ind w:left="770"/>
        <w:rPr>
          <w:rFonts w:ascii="Adobe arabic" w:hAnsi="Adobe arabic"/>
          <w:sz w:val="16"/>
          <w:szCs w:val="16"/>
        </w:rPr>
      </w:pPr>
      <w:r w:rsidRPr="009369CC">
        <w:rPr>
          <w:rFonts w:ascii="Adobe arabic" w:eastAsia="Arial" w:hAnsi="Adobe arabic" w:cs="Arial"/>
          <w:sz w:val="16"/>
          <w:szCs w:val="16"/>
        </w:rPr>
        <w:t xml:space="preserve">11 </w:t>
      </w:r>
      <w:r w:rsidRPr="009369CC">
        <w:rPr>
          <w:rFonts w:ascii="Adobe arabic" w:eastAsia="Arial" w:hAnsi="Adobe arabic" w:cs="Arial"/>
          <w:b/>
          <w:bCs/>
          <w:color w:val="A90533"/>
          <w:sz w:val="16"/>
          <w:szCs w:val="16"/>
        </w:rPr>
        <w:t xml:space="preserve">Guidebook </w:t>
      </w:r>
      <w:r w:rsidR="118C318A" w:rsidRPr="009369CC">
        <w:rPr>
          <w:rFonts w:ascii="Adobe arabic" w:eastAsia="Arial" w:hAnsi="Adobe arabic" w:cs="Arial"/>
          <w:b/>
          <w:bCs/>
          <w:color w:val="A90533"/>
          <w:sz w:val="16"/>
          <w:szCs w:val="16"/>
        </w:rPr>
        <w:t>for</w:t>
      </w:r>
      <w:r w:rsidRPr="009369CC">
        <w:rPr>
          <w:rFonts w:ascii="Adobe arabic" w:eastAsia="Arial" w:hAnsi="Adobe arabic" w:cs="Arial"/>
          <w:b/>
          <w:bCs/>
          <w:color w:val="A90533"/>
          <w:sz w:val="16"/>
          <w:szCs w:val="16"/>
        </w:rPr>
        <w:t xml:space="preserve"> Inclusive Academic Appointments</w:t>
      </w:r>
    </w:p>
    <w:p w14:paraId="05391D29" w14:textId="77777777" w:rsidR="007B0603" w:rsidRPr="00870977" w:rsidRDefault="007B0603">
      <w:pPr>
        <w:rPr>
          <w:rFonts w:ascii="Adobe arabic" w:hAnsi="Adobe arabic"/>
        </w:rPr>
        <w:sectPr w:rsidR="007B0603" w:rsidRPr="00870977" w:rsidSect="00255CFD">
          <w:type w:val="continuous"/>
          <w:pgSz w:w="12240" w:h="15840"/>
          <w:pgMar w:top="1057" w:right="1100" w:bottom="0" w:left="1050" w:header="0" w:footer="0" w:gutter="0"/>
          <w:cols w:space="720" w:equalWidth="0">
            <w:col w:w="10090"/>
          </w:cols>
        </w:sectPr>
      </w:pPr>
    </w:p>
    <w:bookmarkStart w:id="11" w:name="page12"/>
    <w:bookmarkEnd w:id="11"/>
    <w:p w14:paraId="05391D2A"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5"/>
          <w:szCs w:val="25"/>
        </w:rPr>
        <w:lastRenderedPageBreak/>
        <mc:AlternateContent>
          <mc:Choice Requires="wps">
            <w:drawing>
              <wp:anchor distT="0" distB="0" distL="114300" distR="114300" simplePos="0" relativeHeight="251658260" behindDoc="1" locked="0" layoutInCell="0" allowOverlap="1" wp14:anchorId="053920BD" wp14:editId="379E4D7C">
                <wp:simplePos x="0" y="0"/>
                <wp:positionH relativeFrom="page">
                  <wp:posOffset>0</wp:posOffset>
                </wp:positionH>
                <wp:positionV relativeFrom="page">
                  <wp:posOffset>0</wp:posOffset>
                </wp:positionV>
                <wp:extent cx="7772400" cy="1028700"/>
                <wp:effectExtent l="0" t="0" r="0" b="0"/>
                <wp:wrapNone/>
                <wp:docPr id="21" name="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1F927C8F" id="Shape 21" o:spid="_x0000_s1026" alt="&quot;&quot;" style="position:absolute;margin-left:0;margin-top:0;width:612pt;height:8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5"/>
          <w:szCs w:val="25"/>
        </w:rPr>
        <w:t>III. Outreach and Recruitment Plan</w:t>
      </w:r>
    </w:p>
    <w:p w14:paraId="05391D2B" w14:textId="77777777" w:rsidR="007B0603" w:rsidRPr="00870977" w:rsidRDefault="007B0603">
      <w:pPr>
        <w:rPr>
          <w:rFonts w:ascii="Adobe arabic" w:hAnsi="Adobe arabic"/>
        </w:rPr>
        <w:sectPr w:rsidR="007B0603" w:rsidRPr="00870977" w:rsidSect="00255CFD">
          <w:pgSz w:w="12240" w:h="15840"/>
          <w:pgMar w:top="1104" w:right="1400" w:bottom="0" w:left="920" w:header="0" w:footer="0" w:gutter="0"/>
          <w:cols w:space="720" w:equalWidth="0">
            <w:col w:w="9920"/>
          </w:cols>
        </w:sectPr>
      </w:pPr>
    </w:p>
    <w:p w14:paraId="05391D2C" w14:textId="77777777" w:rsidR="007B0603" w:rsidRPr="00870977" w:rsidRDefault="007B0603">
      <w:pPr>
        <w:spacing w:line="200" w:lineRule="exact"/>
        <w:rPr>
          <w:rFonts w:ascii="Adobe arabic" w:hAnsi="Adobe arabic"/>
          <w:sz w:val="20"/>
          <w:szCs w:val="20"/>
        </w:rPr>
      </w:pPr>
    </w:p>
    <w:p w14:paraId="05391D2D" w14:textId="77777777" w:rsidR="007B0603" w:rsidRPr="00870977" w:rsidRDefault="007B0603">
      <w:pPr>
        <w:spacing w:line="200" w:lineRule="exact"/>
        <w:rPr>
          <w:rFonts w:ascii="Adobe arabic" w:hAnsi="Adobe arabic"/>
          <w:sz w:val="20"/>
          <w:szCs w:val="20"/>
        </w:rPr>
      </w:pPr>
    </w:p>
    <w:p w14:paraId="05391D2E" w14:textId="77777777" w:rsidR="007B0603" w:rsidRPr="00870977" w:rsidRDefault="007B0603">
      <w:pPr>
        <w:spacing w:line="200" w:lineRule="exact"/>
        <w:rPr>
          <w:rFonts w:ascii="Adobe arabic" w:hAnsi="Adobe arabic"/>
          <w:sz w:val="20"/>
          <w:szCs w:val="20"/>
        </w:rPr>
      </w:pPr>
    </w:p>
    <w:p w14:paraId="05391D2F" w14:textId="77777777" w:rsidR="007B0603" w:rsidRPr="0000486C" w:rsidRDefault="007B0603">
      <w:pPr>
        <w:spacing w:line="207" w:lineRule="exact"/>
        <w:rPr>
          <w:rFonts w:ascii="Adobe arabic" w:hAnsi="Adobe arabic"/>
          <w:sz w:val="18"/>
          <w:szCs w:val="18"/>
        </w:rPr>
      </w:pPr>
    </w:p>
    <w:p w14:paraId="05391D30" w14:textId="19E094D4" w:rsidR="007B0603" w:rsidRPr="0000486C" w:rsidRDefault="004156A7" w:rsidP="006C7EBF">
      <w:pPr>
        <w:spacing w:line="288" w:lineRule="auto"/>
        <w:ind w:left="360" w:right="160"/>
        <w:rPr>
          <w:rFonts w:ascii="Adobe arabic" w:hAnsi="Adobe arabic"/>
          <w:sz w:val="18"/>
          <w:szCs w:val="18"/>
        </w:rPr>
      </w:pPr>
      <w:r w:rsidRPr="0000486C">
        <w:rPr>
          <w:rFonts w:ascii="Adobe arabic" w:eastAsia="Arial" w:hAnsi="Adobe arabic" w:cs="Arial"/>
          <w:sz w:val="18"/>
          <w:szCs w:val="18"/>
        </w:rPr>
        <w:t xml:space="preserve">Physical requirements should generally be avoided except as may be essential to the </w:t>
      </w:r>
      <w:proofErr w:type="gramStart"/>
      <w:r w:rsidRPr="0000486C">
        <w:rPr>
          <w:rFonts w:ascii="Adobe arabic" w:eastAsia="Arial" w:hAnsi="Adobe arabic" w:cs="Arial"/>
          <w:sz w:val="18"/>
          <w:szCs w:val="18"/>
        </w:rPr>
        <w:t>particular position</w:t>
      </w:r>
      <w:proofErr w:type="gramEnd"/>
      <w:r w:rsidRPr="0000486C">
        <w:rPr>
          <w:rFonts w:ascii="Adobe arabic" w:eastAsia="Arial" w:hAnsi="Adobe arabic" w:cs="Arial"/>
          <w:sz w:val="18"/>
          <w:szCs w:val="18"/>
        </w:rPr>
        <w:t xml:space="preserve">. Any physical requirements should be written to convey the actual requirements of the position without limiting the physical demands to certain abilities. </w:t>
      </w:r>
      <w:r w:rsidR="00990EE7">
        <w:rPr>
          <w:rFonts w:ascii="Adobe arabic" w:eastAsia="Arial" w:hAnsi="Adobe arabic" w:cs="Arial"/>
          <w:sz w:val="18"/>
          <w:szCs w:val="18"/>
        </w:rPr>
        <w:t>OIE</w:t>
      </w:r>
      <w:r w:rsidRPr="0000486C">
        <w:rPr>
          <w:rFonts w:ascii="Adobe arabic" w:eastAsia="Arial" w:hAnsi="Adobe arabic" w:cs="Arial"/>
          <w:sz w:val="18"/>
          <w:szCs w:val="18"/>
        </w:rPr>
        <w:t xml:space="preserve"> will review any physical requirements for ADA compliance to ensure they are necessary for the position and are not unduly restrictive.</w:t>
      </w:r>
    </w:p>
    <w:p w14:paraId="05391D31" w14:textId="77777777" w:rsidR="007B0603" w:rsidRPr="00870977" w:rsidRDefault="007B0603">
      <w:pPr>
        <w:spacing w:line="79" w:lineRule="exact"/>
        <w:rPr>
          <w:rFonts w:ascii="Adobe arabic" w:hAnsi="Adobe arabic"/>
          <w:sz w:val="20"/>
          <w:szCs w:val="20"/>
        </w:rPr>
      </w:pPr>
    </w:p>
    <w:p w14:paraId="05391D32" w14:textId="77777777" w:rsidR="007B0603" w:rsidRDefault="004156A7" w:rsidP="007548D4">
      <w:pPr>
        <w:ind w:left="360" w:right="420"/>
        <w:rPr>
          <w:rFonts w:ascii="Adobe arabic" w:eastAsia="Arial" w:hAnsi="Adobe arabic" w:cs="Arial"/>
          <w:color w:val="000000"/>
          <w:sz w:val="18"/>
          <w:szCs w:val="18"/>
        </w:rPr>
      </w:pPr>
      <w:r w:rsidRPr="007548D4">
        <w:rPr>
          <w:rFonts w:ascii="Adobe arabic" w:eastAsia="Arial" w:hAnsi="Adobe arabic" w:cs="Arial"/>
          <w:b/>
          <w:bCs/>
          <w:color w:val="A90533"/>
          <w:sz w:val="18"/>
          <w:szCs w:val="18"/>
        </w:rPr>
        <w:t xml:space="preserve">Advertisement Requirements. </w:t>
      </w:r>
      <w:r w:rsidRPr="007548D4">
        <w:rPr>
          <w:rFonts w:ascii="Adobe arabic" w:eastAsia="Arial" w:hAnsi="Adobe arabic" w:cs="Arial"/>
          <w:color w:val="000000"/>
          <w:sz w:val="18"/>
          <w:szCs w:val="18"/>
        </w:rPr>
        <w:t>The following items must be included in all forms of recruitment announcements or advertising</w:t>
      </w:r>
      <w:r w:rsidRPr="007548D4">
        <w:rPr>
          <w:rFonts w:ascii="Adobe arabic" w:eastAsia="Arial" w:hAnsi="Adobe arabic" w:cs="Arial"/>
          <w:b/>
          <w:bCs/>
          <w:color w:val="A90533"/>
          <w:sz w:val="18"/>
          <w:szCs w:val="18"/>
        </w:rPr>
        <w:t xml:space="preserve"> </w:t>
      </w:r>
      <w:r w:rsidRPr="007548D4">
        <w:rPr>
          <w:rFonts w:ascii="Adobe arabic" w:eastAsia="Arial" w:hAnsi="Adobe arabic" w:cs="Arial"/>
          <w:color w:val="000000"/>
          <w:sz w:val="18"/>
          <w:szCs w:val="18"/>
        </w:rPr>
        <w:t>related to the position:</w:t>
      </w:r>
    </w:p>
    <w:p w14:paraId="737D7E5D" w14:textId="77777777" w:rsidR="00C37448" w:rsidRPr="007548D4" w:rsidRDefault="00C37448" w:rsidP="007548D4">
      <w:pPr>
        <w:ind w:left="360" w:right="420"/>
        <w:rPr>
          <w:rFonts w:ascii="Adobe arabic" w:hAnsi="Adobe arabic"/>
          <w:sz w:val="18"/>
          <w:szCs w:val="18"/>
        </w:rPr>
      </w:pPr>
    </w:p>
    <w:p w14:paraId="05391D33" w14:textId="6E3FF995" w:rsidR="007B0603" w:rsidRPr="007548D4" w:rsidRDefault="004156A7" w:rsidP="004E3972">
      <w:pPr>
        <w:numPr>
          <w:ilvl w:val="0"/>
          <w:numId w:val="21"/>
        </w:numPr>
        <w:tabs>
          <w:tab w:val="left" w:pos="980"/>
        </w:tabs>
        <w:ind w:left="980" w:hanging="316"/>
        <w:rPr>
          <w:rFonts w:ascii="Adobe arabic" w:eastAsia="Symbol" w:hAnsi="Adobe arabic" w:cs="Symbol"/>
          <w:color w:val="A90533"/>
          <w:sz w:val="18"/>
          <w:szCs w:val="18"/>
        </w:rPr>
      </w:pPr>
      <w:r w:rsidRPr="007548D4">
        <w:rPr>
          <w:rFonts w:ascii="Adobe arabic" w:eastAsia="Arial" w:hAnsi="Adobe arabic" w:cs="Arial"/>
          <w:sz w:val="18"/>
          <w:szCs w:val="18"/>
        </w:rPr>
        <w:t>IU</w:t>
      </w:r>
      <w:r w:rsidR="0058518A">
        <w:rPr>
          <w:rFonts w:ascii="Adobe arabic" w:eastAsia="Arial" w:hAnsi="Adobe arabic" w:cs="Arial"/>
          <w:sz w:val="18"/>
          <w:szCs w:val="18"/>
        </w:rPr>
        <w:t xml:space="preserve"> Indianapolis</w:t>
      </w:r>
      <w:r w:rsidRPr="007548D4">
        <w:rPr>
          <w:rFonts w:ascii="Adobe arabic" w:eastAsia="Arial" w:hAnsi="Adobe arabic" w:cs="Arial"/>
          <w:sz w:val="18"/>
          <w:szCs w:val="18"/>
        </w:rPr>
        <w:t xml:space="preserve">, IUPUC, </w:t>
      </w:r>
      <w:r w:rsidR="0058518A">
        <w:rPr>
          <w:rFonts w:ascii="Adobe arabic" w:eastAsia="Arial" w:hAnsi="Adobe arabic" w:cs="Arial"/>
          <w:sz w:val="18"/>
          <w:szCs w:val="18"/>
        </w:rPr>
        <w:t xml:space="preserve">or </w:t>
      </w:r>
      <w:r w:rsidRPr="007548D4">
        <w:rPr>
          <w:rFonts w:ascii="Adobe arabic" w:eastAsia="Arial" w:hAnsi="Adobe arabic" w:cs="Arial"/>
          <w:sz w:val="18"/>
          <w:szCs w:val="18"/>
        </w:rPr>
        <w:t>IUFW</w:t>
      </w:r>
    </w:p>
    <w:p w14:paraId="05391D35" w14:textId="01DC342F" w:rsidR="007B0603" w:rsidRPr="0021206F" w:rsidRDefault="004156A7" w:rsidP="004E3972">
      <w:pPr>
        <w:numPr>
          <w:ilvl w:val="0"/>
          <w:numId w:val="21"/>
        </w:numPr>
        <w:tabs>
          <w:tab w:val="left" w:pos="980"/>
        </w:tabs>
        <w:ind w:left="980" w:hanging="316"/>
        <w:rPr>
          <w:rFonts w:ascii="Adobe arabic" w:eastAsia="Symbol" w:hAnsi="Adobe arabic" w:cs="Symbol"/>
          <w:color w:val="A90533"/>
          <w:sz w:val="18"/>
          <w:szCs w:val="18"/>
        </w:rPr>
      </w:pPr>
      <w:r w:rsidRPr="007548D4">
        <w:rPr>
          <w:rFonts w:ascii="Adobe arabic" w:eastAsia="Arial" w:hAnsi="Adobe arabic" w:cs="Arial"/>
          <w:sz w:val="18"/>
          <w:szCs w:val="18"/>
        </w:rPr>
        <w:t>Name of department</w:t>
      </w:r>
    </w:p>
    <w:p w14:paraId="05391D36" w14:textId="77777777" w:rsidR="007B0603" w:rsidRPr="007548D4" w:rsidRDefault="004156A7" w:rsidP="004E3972">
      <w:pPr>
        <w:numPr>
          <w:ilvl w:val="0"/>
          <w:numId w:val="21"/>
        </w:numPr>
        <w:tabs>
          <w:tab w:val="left" w:pos="986"/>
        </w:tabs>
        <w:ind w:left="960" w:right="280" w:hanging="296"/>
        <w:rPr>
          <w:rFonts w:ascii="Adobe arabic" w:eastAsia="Symbol" w:hAnsi="Adobe arabic" w:cs="Symbol"/>
          <w:color w:val="A90533"/>
          <w:sz w:val="18"/>
          <w:szCs w:val="18"/>
        </w:rPr>
      </w:pPr>
      <w:r w:rsidRPr="007548D4">
        <w:rPr>
          <w:rFonts w:ascii="Adobe arabic" w:eastAsia="Arial" w:hAnsi="Adobe arabic" w:cs="Arial"/>
          <w:sz w:val="18"/>
          <w:szCs w:val="18"/>
        </w:rPr>
        <w:t>Title of position: The title of the position should include required areas of expertise, e.g. "Lecturer, Strategic Planning" or "Assistant Tenure Track Professor, Geriatric Nursing", not just the name of the rank.</w:t>
      </w:r>
    </w:p>
    <w:p w14:paraId="05391D38" w14:textId="43F3CC49" w:rsidR="007B0603" w:rsidRPr="0021206F" w:rsidRDefault="004156A7" w:rsidP="004E3972">
      <w:pPr>
        <w:numPr>
          <w:ilvl w:val="0"/>
          <w:numId w:val="21"/>
        </w:numPr>
        <w:tabs>
          <w:tab w:val="left" w:pos="980"/>
        </w:tabs>
        <w:ind w:left="980" w:hanging="317"/>
        <w:rPr>
          <w:rFonts w:ascii="Adobe arabic" w:eastAsia="Symbol" w:hAnsi="Adobe arabic" w:cs="Symbol"/>
          <w:color w:val="A90533"/>
          <w:sz w:val="18"/>
          <w:szCs w:val="18"/>
        </w:rPr>
      </w:pPr>
      <w:r w:rsidRPr="007548D4">
        <w:rPr>
          <w:rFonts w:ascii="Adobe arabic" w:eastAsia="Arial" w:hAnsi="Adobe arabic" w:cs="Arial"/>
          <w:sz w:val="18"/>
          <w:szCs w:val="18"/>
        </w:rPr>
        <w:t>Expected appointment start date</w:t>
      </w:r>
    </w:p>
    <w:p w14:paraId="05391D3A" w14:textId="71AEE968" w:rsidR="007B0603" w:rsidRPr="0021206F" w:rsidRDefault="004156A7" w:rsidP="004E3972">
      <w:pPr>
        <w:numPr>
          <w:ilvl w:val="0"/>
          <w:numId w:val="21"/>
        </w:numPr>
        <w:tabs>
          <w:tab w:val="left" w:pos="980"/>
        </w:tabs>
        <w:ind w:left="980" w:hanging="317"/>
        <w:rPr>
          <w:rFonts w:ascii="Adobe arabic" w:eastAsia="Symbol" w:hAnsi="Adobe arabic" w:cs="Symbol"/>
          <w:color w:val="A90533"/>
          <w:sz w:val="18"/>
          <w:szCs w:val="18"/>
        </w:rPr>
      </w:pPr>
      <w:r w:rsidRPr="007548D4">
        <w:rPr>
          <w:rFonts w:ascii="Adobe arabic" w:eastAsia="Arial" w:hAnsi="Adobe arabic" w:cs="Arial"/>
          <w:sz w:val="18"/>
          <w:szCs w:val="18"/>
        </w:rPr>
        <w:t>An accurate description of duties and responsibilities</w:t>
      </w:r>
    </w:p>
    <w:p w14:paraId="05391D3C" w14:textId="2FA7960E" w:rsidR="007B0603" w:rsidRPr="0021206F" w:rsidRDefault="004156A7" w:rsidP="004E3972">
      <w:pPr>
        <w:numPr>
          <w:ilvl w:val="0"/>
          <w:numId w:val="21"/>
        </w:numPr>
        <w:tabs>
          <w:tab w:val="left" w:pos="980"/>
        </w:tabs>
        <w:ind w:left="980" w:hanging="317"/>
        <w:rPr>
          <w:rFonts w:ascii="Adobe arabic" w:eastAsia="Symbol" w:hAnsi="Adobe arabic" w:cs="Symbol"/>
          <w:color w:val="A90533"/>
          <w:sz w:val="18"/>
          <w:szCs w:val="18"/>
        </w:rPr>
      </w:pPr>
      <w:r w:rsidRPr="007548D4">
        <w:rPr>
          <w:rFonts w:ascii="Adobe arabic" w:eastAsia="Arial" w:hAnsi="Adobe arabic" w:cs="Arial"/>
          <w:sz w:val="18"/>
          <w:szCs w:val="18"/>
        </w:rPr>
        <w:t>Minimum qualifications (although others may be listed as well)</w:t>
      </w:r>
    </w:p>
    <w:p w14:paraId="05391D3E" w14:textId="251C2591" w:rsidR="007B0603" w:rsidRPr="0021206F" w:rsidRDefault="004156A7" w:rsidP="004E3972">
      <w:pPr>
        <w:numPr>
          <w:ilvl w:val="0"/>
          <w:numId w:val="21"/>
        </w:numPr>
        <w:tabs>
          <w:tab w:val="left" w:pos="980"/>
        </w:tabs>
        <w:ind w:left="980" w:hanging="317"/>
        <w:rPr>
          <w:rFonts w:ascii="Adobe arabic" w:eastAsia="Symbol" w:hAnsi="Adobe arabic" w:cs="Symbol"/>
          <w:color w:val="A90533"/>
          <w:sz w:val="18"/>
          <w:szCs w:val="18"/>
        </w:rPr>
      </w:pPr>
      <w:r w:rsidRPr="007548D4">
        <w:rPr>
          <w:rFonts w:ascii="Adobe arabic" w:eastAsia="Arial" w:hAnsi="Adobe arabic" w:cs="Arial"/>
          <w:sz w:val="18"/>
          <w:szCs w:val="18"/>
        </w:rPr>
        <w:t>Education requirements</w:t>
      </w:r>
    </w:p>
    <w:p w14:paraId="05391D40" w14:textId="6C5C3BFF" w:rsidR="007B0603" w:rsidRPr="0021206F" w:rsidRDefault="004156A7" w:rsidP="004E3972">
      <w:pPr>
        <w:numPr>
          <w:ilvl w:val="0"/>
          <w:numId w:val="21"/>
        </w:numPr>
        <w:tabs>
          <w:tab w:val="left" w:pos="980"/>
        </w:tabs>
        <w:ind w:left="980" w:hanging="317"/>
        <w:rPr>
          <w:rFonts w:ascii="Adobe arabic" w:eastAsia="Symbol" w:hAnsi="Adobe arabic" w:cs="Symbol"/>
          <w:color w:val="A90533"/>
          <w:sz w:val="18"/>
          <w:szCs w:val="18"/>
        </w:rPr>
      </w:pPr>
      <w:r w:rsidRPr="007548D4">
        <w:rPr>
          <w:rFonts w:ascii="Adobe arabic" w:eastAsia="Arial" w:hAnsi="Adobe arabic" w:cs="Arial"/>
          <w:sz w:val="18"/>
          <w:szCs w:val="18"/>
        </w:rPr>
        <w:t>Contact information (i.e., phone, email)</w:t>
      </w:r>
    </w:p>
    <w:p w14:paraId="05391D42" w14:textId="617EB34D" w:rsidR="007B0603" w:rsidRPr="0021206F" w:rsidRDefault="004156A7" w:rsidP="004E3972">
      <w:pPr>
        <w:numPr>
          <w:ilvl w:val="0"/>
          <w:numId w:val="21"/>
        </w:numPr>
        <w:tabs>
          <w:tab w:val="left" w:pos="980"/>
        </w:tabs>
        <w:ind w:left="980" w:hanging="317"/>
        <w:rPr>
          <w:rFonts w:ascii="Adobe arabic" w:eastAsia="Symbol" w:hAnsi="Adobe arabic" w:cs="Symbol"/>
          <w:color w:val="A90533"/>
          <w:sz w:val="18"/>
          <w:szCs w:val="18"/>
        </w:rPr>
      </w:pPr>
      <w:r w:rsidRPr="007548D4">
        <w:rPr>
          <w:rFonts w:ascii="Adobe arabic" w:eastAsia="Arial" w:hAnsi="Adobe arabic" w:cs="Arial"/>
          <w:sz w:val="18"/>
          <w:szCs w:val="18"/>
        </w:rPr>
        <w:t>Timelines (i.e., when review of applications will begin)</w:t>
      </w:r>
    </w:p>
    <w:p w14:paraId="05391D43" w14:textId="77777777" w:rsidR="007B0603" w:rsidRPr="007548D4" w:rsidRDefault="004156A7" w:rsidP="004E3972">
      <w:pPr>
        <w:numPr>
          <w:ilvl w:val="0"/>
          <w:numId w:val="21"/>
        </w:numPr>
        <w:tabs>
          <w:tab w:val="left" w:pos="980"/>
        </w:tabs>
        <w:ind w:left="980" w:hanging="317"/>
        <w:rPr>
          <w:rFonts w:ascii="Adobe arabic" w:eastAsia="Symbol" w:hAnsi="Adobe arabic" w:cs="Symbol"/>
          <w:color w:val="A90533"/>
          <w:sz w:val="18"/>
          <w:szCs w:val="18"/>
        </w:rPr>
      </w:pPr>
      <w:r w:rsidRPr="007548D4">
        <w:rPr>
          <w:rFonts w:ascii="Adobe arabic" w:eastAsia="Arial" w:hAnsi="Adobe arabic" w:cs="Arial"/>
          <w:sz w:val="18"/>
          <w:szCs w:val="18"/>
        </w:rPr>
        <w:t>Link to the position in university application site (PeopleAdmin)</w:t>
      </w:r>
    </w:p>
    <w:p w14:paraId="05391D45" w14:textId="579B3385" w:rsidR="007B0603" w:rsidRPr="00516ACE" w:rsidRDefault="004156A7" w:rsidP="004E3972">
      <w:pPr>
        <w:numPr>
          <w:ilvl w:val="0"/>
          <w:numId w:val="21"/>
        </w:numPr>
        <w:tabs>
          <w:tab w:val="left" w:pos="986"/>
        </w:tabs>
        <w:ind w:left="960" w:right="180" w:hanging="297"/>
        <w:rPr>
          <w:rFonts w:ascii="Adobe arabic" w:eastAsia="Symbol" w:hAnsi="Adobe arabic" w:cs="Symbol"/>
          <w:color w:val="A90533"/>
          <w:sz w:val="18"/>
          <w:szCs w:val="18"/>
        </w:rPr>
      </w:pPr>
      <w:r w:rsidRPr="007548D4">
        <w:rPr>
          <w:rFonts w:ascii="Adobe arabic" w:eastAsia="Arial" w:hAnsi="Adobe arabic" w:cs="Arial"/>
          <w:sz w:val="18"/>
          <w:szCs w:val="18"/>
        </w:rPr>
        <w:t xml:space="preserve">Appointment type: If the appointment type is multi-rank, the position level can be negotiated by the applicant. Multi-rank searches are more flexible in terms of the position level sought by the candidate. In </w:t>
      </w:r>
      <w:r w:rsidR="40355E4D" w:rsidRPr="5B2BAF9D">
        <w:rPr>
          <w:rFonts w:ascii="Adobe arabic" w:eastAsia="Arial" w:hAnsi="Adobe arabic" w:cs="Arial"/>
          <w:sz w:val="18"/>
          <w:szCs w:val="18"/>
        </w:rPr>
        <w:t>multi</w:t>
      </w:r>
      <w:r w:rsidRPr="007548D4">
        <w:rPr>
          <w:rFonts w:ascii="Adobe arabic" w:eastAsia="Arial" w:hAnsi="Adobe arabic" w:cs="Arial"/>
          <w:sz w:val="18"/>
          <w:szCs w:val="18"/>
        </w:rPr>
        <w:t>-rank searches, applicants can seek appointments at the Assistant, Associate, or Professor level.</w:t>
      </w:r>
    </w:p>
    <w:p w14:paraId="41205E8C" w14:textId="0DBBF747" w:rsidR="008C053D" w:rsidRPr="0058518A" w:rsidRDefault="004156A7" w:rsidP="004E3972">
      <w:pPr>
        <w:numPr>
          <w:ilvl w:val="0"/>
          <w:numId w:val="21"/>
        </w:numPr>
        <w:tabs>
          <w:tab w:val="left" w:pos="986"/>
        </w:tabs>
        <w:ind w:left="960" w:right="20" w:hanging="297"/>
        <w:rPr>
          <w:rFonts w:ascii="Adobe arabic" w:eastAsia="Symbol" w:hAnsi="Adobe arabic" w:cs="Symbol"/>
          <w:color w:val="A90533"/>
          <w:sz w:val="18"/>
          <w:szCs w:val="18"/>
        </w:rPr>
      </w:pPr>
      <w:r w:rsidRPr="007548D4">
        <w:rPr>
          <w:rFonts w:ascii="Adobe arabic" w:eastAsia="Arial" w:hAnsi="Adobe arabic" w:cs="Arial"/>
          <w:b/>
          <w:bCs/>
          <w:color w:val="A90533"/>
          <w:sz w:val="18"/>
          <w:szCs w:val="18"/>
        </w:rPr>
        <w:t xml:space="preserve">AA/EEO/Non-Discrimination statement. </w:t>
      </w:r>
      <w:r w:rsidRPr="007548D4">
        <w:rPr>
          <w:rFonts w:ascii="Adobe arabic" w:eastAsia="Arial" w:hAnsi="Adobe arabic" w:cs="Arial"/>
          <w:color w:val="000000"/>
          <w:sz w:val="18"/>
          <w:szCs w:val="18"/>
        </w:rPr>
        <w:t>"Indiana University is an equal employment and affirmative action employer and</w:t>
      </w:r>
      <w:r w:rsidRPr="007548D4">
        <w:rPr>
          <w:rFonts w:ascii="Adobe arabic" w:eastAsia="Arial" w:hAnsi="Adobe arabic" w:cs="Arial"/>
          <w:b/>
          <w:bCs/>
          <w:color w:val="A90533"/>
          <w:sz w:val="18"/>
          <w:szCs w:val="18"/>
        </w:rPr>
        <w:t xml:space="preserve"> </w:t>
      </w:r>
      <w:r w:rsidRPr="007548D4">
        <w:rPr>
          <w:rFonts w:ascii="Adobe arabic" w:eastAsia="Arial" w:hAnsi="Adobe arabic" w:cs="Arial"/>
          <w:color w:val="000000"/>
          <w:sz w:val="18"/>
          <w:szCs w:val="18"/>
        </w:rPr>
        <w:t xml:space="preserve">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 </w:t>
      </w:r>
      <w:r w:rsidRPr="007548D4">
        <w:rPr>
          <w:rFonts w:ascii="Adobe arabic" w:eastAsia="Arial" w:hAnsi="Adobe arabic" w:cs="Arial"/>
          <w:i/>
          <w:iCs/>
          <w:color w:val="A90533"/>
          <w:sz w:val="18"/>
          <w:szCs w:val="18"/>
        </w:rPr>
        <w:t>Please note this information is automatically included in each posting.</w:t>
      </w:r>
    </w:p>
    <w:p w14:paraId="05391D4A" w14:textId="58FB70B9" w:rsidR="007B0603" w:rsidRPr="00D3639F" w:rsidRDefault="004156A7" w:rsidP="004E3972">
      <w:pPr>
        <w:numPr>
          <w:ilvl w:val="0"/>
          <w:numId w:val="21"/>
        </w:numPr>
        <w:tabs>
          <w:tab w:val="left" w:pos="986"/>
        </w:tabs>
        <w:ind w:left="960" w:right="20" w:hanging="297"/>
        <w:rPr>
          <w:rFonts w:ascii="Adobe arabic" w:eastAsia="Symbol" w:hAnsi="Adobe arabic" w:cs="Symbol"/>
          <w:color w:val="A90533"/>
          <w:sz w:val="18"/>
          <w:szCs w:val="18"/>
        </w:rPr>
      </w:pPr>
      <w:r w:rsidRPr="007548D4">
        <w:rPr>
          <w:rFonts w:ascii="Adobe arabic" w:eastAsia="Arial" w:hAnsi="Adobe arabic" w:cs="Arial"/>
          <w:b/>
          <w:bCs/>
          <w:color w:val="A90533"/>
          <w:sz w:val="18"/>
          <w:szCs w:val="18"/>
        </w:rPr>
        <w:t xml:space="preserve">Whether immigration sponsorship is available. </w:t>
      </w:r>
      <w:r w:rsidRPr="007548D4">
        <w:rPr>
          <w:rFonts w:ascii="Adobe arabic" w:eastAsia="Arial" w:hAnsi="Adobe arabic" w:cs="Arial"/>
          <w:color w:val="000000"/>
          <w:sz w:val="18"/>
          <w:szCs w:val="18"/>
        </w:rPr>
        <w:t>If the search is likely to result in international candidates, the search</w:t>
      </w:r>
      <w:r w:rsidRPr="007548D4">
        <w:rPr>
          <w:rFonts w:ascii="Adobe arabic" w:eastAsia="Arial" w:hAnsi="Adobe arabic" w:cs="Arial"/>
          <w:b/>
          <w:bCs/>
          <w:color w:val="A90533"/>
          <w:sz w:val="18"/>
          <w:szCs w:val="18"/>
        </w:rPr>
        <w:t xml:space="preserve"> </w:t>
      </w:r>
      <w:r w:rsidRPr="007548D4">
        <w:rPr>
          <w:rFonts w:ascii="Adobe arabic" w:eastAsia="Arial" w:hAnsi="Adobe arabic" w:cs="Arial"/>
          <w:color w:val="000000"/>
          <w:sz w:val="18"/>
          <w:szCs w:val="18"/>
        </w:rPr>
        <w:t>committee should seek advice from the Office of International Affairs (OIA) regarding visa requirements. Please visit section D (International applicants) later in this section to learn more about international applicants.</w:t>
      </w:r>
    </w:p>
    <w:p w14:paraId="05391D4B" w14:textId="77777777" w:rsidR="007B0603" w:rsidRPr="007548D4" w:rsidRDefault="004156A7" w:rsidP="004E3972">
      <w:pPr>
        <w:numPr>
          <w:ilvl w:val="0"/>
          <w:numId w:val="21"/>
        </w:numPr>
        <w:tabs>
          <w:tab w:val="left" w:pos="986"/>
        </w:tabs>
        <w:ind w:left="960" w:hanging="297"/>
        <w:rPr>
          <w:rFonts w:ascii="Adobe arabic" w:eastAsia="Symbol" w:hAnsi="Adobe arabic" w:cs="Symbol"/>
          <w:color w:val="A90533"/>
          <w:sz w:val="18"/>
          <w:szCs w:val="18"/>
        </w:rPr>
      </w:pPr>
      <w:r w:rsidRPr="007548D4">
        <w:rPr>
          <w:rFonts w:ascii="Adobe arabic" w:eastAsia="Arial" w:hAnsi="Adobe arabic" w:cs="Arial"/>
          <w:b/>
          <w:bCs/>
          <w:color w:val="A90533"/>
          <w:sz w:val="18"/>
          <w:szCs w:val="18"/>
        </w:rPr>
        <w:t xml:space="preserve">Setting timelines. </w:t>
      </w:r>
      <w:r w:rsidRPr="007548D4">
        <w:rPr>
          <w:rFonts w:ascii="Adobe arabic" w:eastAsia="Arial" w:hAnsi="Adobe arabic" w:cs="Arial"/>
          <w:color w:val="000000"/>
          <w:sz w:val="18"/>
          <w:szCs w:val="18"/>
        </w:rPr>
        <w:t>An early posting of advertisements allows for a broader application window. This mitigates the risk of</w:t>
      </w:r>
      <w:r w:rsidRPr="007548D4">
        <w:rPr>
          <w:rFonts w:ascii="Adobe arabic" w:eastAsia="Arial" w:hAnsi="Adobe arabic" w:cs="Arial"/>
          <w:b/>
          <w:bCs/>
          <w:color w:val="A90533"/>
          <w:sz w:val="18"/>
          <w:szCs w:val="18"/>
        </w:rPr>
        <w:t xml:space="preserve"> </w:t>
      </w:r>
      <w:r w:rsidRPr="007548D4">
        <w:rPr>
          <w:rFonts w:ascii="Adobe arabic" w:eastAsia="Arial" w:hAnsi="Adobe arabic" w:cs="Arial"/>
          <w:color w:val="000000"/>
          <w:sz w:val="18"/>
          <w:szCs w:val="18"/>
        </w:rPr>
        <w:t>rushed decisions, administrative errors, visa delays, and scheduling conflicts. This also increases the likelihood of a larger and more inclusive pool of candidates. Deadlines for applicants to submit their application materials for all academic positions should be set no earlier than 30 days from the posting.</w:t>
      </w:r>
    </w:p>
    <w:p w14:paraId="05391D4C" w14:textId="77777777" w:rsidR="007B0603" w:rsidRPr="007548D4" w:rsidRDefault="007B0603" w:rsidP="007548D4">
      <w:pPr>
        <w:rPr>
          <w:rFonts w:ascii="Adobe arabic" w:hAnsi="Adobe arabic"/>
          <w:sz w:val="18"/>
          <w:szCs w:val="18"/>
        </w:rPr>
      </w:pPr>
    </w:p>
    <w:p w14:paraId="05391D4D" w14:textId="77777777" w:rsidR="007B0603" w:rsidRPr="007548D4" w:rsidRDefault="004156A7" w:rsidP="007548D4">
      <w:pPr>
        <w:ind w:left="360"/>
        <w:rPr>
          <w:rFonts w:ascii="Adobe arabic" w:hAnsi="Adobe arabic"/>
          <w:sz w:val="18"/>
          <w:szCs w:val="18"/>
        </w:rPr>
      </w:pPr>
      <w:r w:rsidRPr="007548D4">
        <w:rPr>
          <w:rFonts w:ascii="Adobe arabic" w:eastAsia="Arial" w:hAnsi="Adobe arabic" w:cs="Arial"/>
          <w:sz w:val="18"/>
          <w:szCs w:val="18"/>
        </w:rPr>
        <w:t>One of the following statements regarding application deadlines should be included:</w:t>
      </w:r>
    </w:p>
    <w:p w14:paraId="05391D4E" w14:textId="77777777" w:rsidR="007B0603" w:rsidRPr="007548D4" w:rsidRDefault="007B0603" w:rsidP="007548D4">
      <w:pPr>
        <w:rPr>
          <w:rFonts w:ascii="Adobe arabic" w:hAnsi="Adobe arabic"/>
          <w:sz w:val="18"/>
          <w:szCs w:val="18"/>
        </w:rPr>
      </w:pPr>
    </w:p>
    <w:p w14:paraId="05391D4F" w14:textId="77777777" w:rsidR="007B0603" w:rsidRPr="007548D4" w:rsidRDefault="004156A7" w:rsidP="004E3972">
      <w:pPr>
        <w:numPr>
          <w:ilvl w:val="0"/>
          <w:numId w:val="22"/>
        </w:numPr>
        <w:tabs>
          <w:tab w:val="left" w:pos="1040"/>
        </w:tabs>
        <w:ind w:left="1040" w:right="320" w:hanging="315"/>
        <w:rPr>
          <w:rFonts w:ascii="Adobe arabic" w:eastAsia="Symbol" w:hAnsi="Adobe arabic" w:cs="Symbol"/>
          <w:color w:val="A90533"/>
          <w:sz w:val="18"/>
          <w:szCs w:val="18"/>
        </w:rPr>
      </w:pPr>
      <w:r w:rsidRPr="007548D4">
        <w:rPr>
          <w:rFonts w:ascii="Adobe arabic" w:eastAsia="Arial" w:hAnsi="Adobe arabic" w:cs="Arial"/>
          <w:sz w:val="18"/>
          <w:szCs w:val="18"/>
        </w:rPr>
        <w:t>"Applications received by (date) will be assured full consideration; however, the search will remain open until a suitable candidate is found."</w:t>
      </w:r>
    </w:p>
    <w:p w14:paraId="05391D50" w14:textId="77777777" w:rsidR="007B0603" w:rsidRPr="007548D4" w:rsidRDefault="004156A7" w:rsidP="004E3972">
      <w:pPr>
        <w:numPr>
          <w:ilvl w:val="0"/>
          <w:numId w:val="22"/>
        </w:numPr>
        <w:tabs>
          <w:tab w:val="left" w:pos="1040"/>
        </w:tabs>
        <w:ind w:left="1040" w:hanging="315"/>
        <w:rPr>
          <w:rFonts w:ascii="Adobe arabic" w:eastAsia="Symbol" w:hAnsi="Adobe arabic" w:cs="Symbol"/>
          <w:color w:val="A90533"/>
          <w:sz w:val="18"/>
          <w:szCs w:val="18"/>
        </w:rPr>
      </w:pPr>
      <w:r w:rsidRPr="007548D4">
        <w:rPr>
          <w:rFonts w:ascii="Adobe arabic" w:eastAsia="Arial" w:hAnsi="Adobe arabic" w:cs="Arial"/>
          <w:sz w:val="18"/>
          <w:szCs w:val="18"/>
        </w:rPr>
        <w:t>“Review of applications will begin on (date). The search will remain open until the position is filled.”</w:t>
      </w:r>
    </w:p>
    <w:p w14:paraId="05391D51" w14:textId="6E5775FE" w:rsidR="007B0603" w:rsidRPr="007548D4" w:rsidRDefault="004156A7" w:rsidP="004E3972">
      <w:pPr>
        <w:numPr>
          <w:ilvl w:val="0"/>
          <w:numId w:val="22"/>
        </w:numPr>
        <w:tabs>
          <w:tab w:val="left" w:pos="1040"/>
        </w:tabs>
        <w:ind w:left="1040" w:hanging="315"/>
        <w:rPr>
          <w:rFonts w:ascii="Adobe arabic" w:eastAsia="Symbol" w:hAnsi="Adobe arabic" w:cs="Symbol"/>
          <w:color w:val="A90533"/>
          <w:sz w:val="18"/>
          <w:szCs w:val="18"/>
        </w:rPr>
      </w:pPr>
      <w:r w:rsidRPr="007548D4">
        <w:rPr>
          <w:rFonts w:ascii="Adobe arabic" w:eastAsia="Arial" w:hAnsi="Adobe arabic" w:cs="Arial"/>
          <w:sz w:val="18"/>
          <w:szCs w:val="18"/>
        </w:rPr>
        <w:t>“Review of applications will begin immediately."</w:t>
      </w:r>
    </w:p>
    <w:p w14:paraId="05391D52" w14:textId="58CDE28B" w:rsidR="007B0603" w:rsidRPr="00870977" w:rsidRDefault="007B0603">
      <w:pPr>
        <w:spacing w:line="20" w:lineRule="exact"/>
        <w:rPr>
          <w:rFonts w:ascii="Adobe arabic" w:hAnsi="Adobe arabic"/>
          <w:sz w:val="20"/>
          <w:szCs w:val="20"/>
        </w:rPr>
      </w:pPr>
    </w:p>
    <w:p w14:paraId="05391D56" w14:textId="70CF99D5" w:rsidR="007B0603" w:rsidRDefault="007B0603">
      <w:pPr>
        <w:spacing w:line="200" w:lineRule="exact"/>
        <w:rPr>
          <w:rFonts w:ascii="Adobe arabic" w:hAnsi="Adobe arabic"/>
          <w:sz w:val="20"/>
          <w:szCs w:val="20"/>
        </w:rPr>
      </w:pPr>
    </w:p>
    <w:p w14:paraId="38B4BA85" w14:textId="77777777" w:rsidR="00AB1FF6" w:rsidRDefault="00AB1FF6">
      <w:pPr>
        <w:spacing w:line="200" w:lineRule="exact"/>
        <w:rPr>
          <w:rFonts w:ascii="Adobe arabic" w:hAnsi="Adobe arabic"/>
          <w:sz w:val="20"/>
          <w:szCs w:val="20"/>
        </w:rPr>
      </w:pPr>
    </w:p>
    <w:p w14:paraId="09BBC68C" w14:textId="77777777" w:rsidR="00AB1FF6" w:rsidRDefault="00AB1FF6">
      <w:pPr>
        <w:spacing w:line="200" w:lineRule="exact"/>
        <w:rPr>
          <w:rFonts w:ascii="Adobe arabic" w:hAnsi="Adobe arabic"/>
          <w:sz w:val="20"/>
          <w:szCs w:val="20"/>
        </w:rPr>
      </w:pPr>
    </w:p>
    <w:p w14:paraId="76C63567" w14:textId="77777777" w:rsidR="00AB1FF6" w:rsidRDefault="00AB1FF6">
      <w:pPr>
        <w:spacing w:line="200" w:lineRule="exact"/>
        <w:rPr>
          <w:rFonts w:ascii="Adobe arabic" w:hAnsi="Adobe arabic"/>
          <w:sz w:val="20"/>
          <w:szCs w:val="20"/>
        </w:rPr>
      </w:pPr>
    </w:p>
    <w:p w14:paraId="4B695B7A" w14:textId="77777777" w:rsidR="00AB1FF6" w:rsidRDefault="00AB1FF6">
      <w:pPr>
        <w:spacing w:line="200" w:lineRule="exact"/>
        <w:rPr>
          <w:rFonts w:ascii="Adobe arabic" w:hAnsi="Adobe arabic"/>
          <w:sz w:val="20"/>
          <w:szCs w:val="20"/>
        </w:rPr>
      </w:pPr>
    </w:p>
    <w:p w14:paraId="7655EF13" w14:textId="77777777" w:rsidR="00AB1FF6" w:rsidRDefault="00AB1FF6">
      <w:pPr>
        <w:spacing w:line="200" w:lineRule="exact"/>
        <w:rPr>
          <w:rFonts w:ascii="Adobe arabic" w:hAnsi="Adobe arabic"/>
          <w:sz w:val="20"/>
          <w:szCs w:val="20"/>
        </w:rPr>
      </w:pPr>
    </w:p>
    <w:p w14:paraId="735C575A" w14:textId="77777777" w:rsidR="00AB1FF6" w:rsidRDefault="00AB1FF6">
      <w:pPr>
        <w:spacing w:line="200" w:lineRule="exact"/>
        <w:rPr>
          <w:rFonts w:ascii="Adobe arabic" w:hAnsi="Adobe arabic"/>
          <w:sz w:val="20"/>
          <w:szCs w:val="20"/>
        </w:rPr>
      </w:pPr>
    </w:p>
    <w:p w14:paraId="09CF5171" w14:textId="77777777" w:rsidR="00AB1FF6" w:rsidRDefault="00AB1FF6">
      <w:pPr>
        <w:spacing w:line="200" w:lineRule="exact"/>
        <w:rPr>
          <w:rFonts w:ascii="Adobe arabic" w:hAnsi="Adobe arabic"/>
          <w:sz w:val="20"/>
          <w:szCs w:val="20"/>
        </w:rPr>
      </w:pPr>
    </w:p>
    <w:p w14:paraId="0DAC9266" w14:textId="77777777" w:rsidR="00AB1FF6" w:rsidRDefault="00AB1FF6">
      <w:pPr>
        <w:spacing w:line="200" w:lineRule="exact"/>
        <w:rPr>
          <w:rFonts w:ascii="Adobe arabic" w:hAnsi="Adobe arabic"/>
          <w:sz w:val="20"/>
          <w:szCs w:val="20"/>
        </w:rPr>
      </w:pPr>
    </w:p>
    <w:p w14:paraId="1A68B48E" w14:textId="77777777" w:rsidR="00AB1FF6" w:rsidRPr="00870977" w:rsidRDefault="00AB1FF6">
      <w:pPr>
        <w:spacing w:line="200" w:lineRule="exact"/>
        <w:rPr>
          <w:rFonts w:ascii="Adobe arabic" w:hAnsi="Adobe arabic"/>
          <w:sz w:val="20"/>
          <w:szCs w:val="20"/>
        </w:rPr>
      </w:pPr>
    </w:p>
    <w:p w14:paraId="05391D57" w14:textId="7BCD143D" w:rsidR="007B0603" w:rsidRPr="00870977" w:rsidRDefault="007B0603">
      <w:pPr>
        <w:spacing w:line="205" w:lineRule="exact"/>
        <w:rPr>
          <w:rFonts w:ascii="Adobe arabic" w:hAnsi="Adobe arabic"/>
          <w:sz w:val="20"/>
          <w:szCs w:val="20"/>
        </w:rPr>
      </w:pPr>
    </w:p>
    <w:p w14:paraId="6DD84DE4" w14:textId="01978FE9" w:rsidR="009369CC" w:rsidRDefault="009369CC">
      <w:pPr>
        <w:ind w:left="900"/>
        <w:rPr>
          <w:rFonts w:ascii="Adobe arabic" w:eastAsia="Arial" w:hAnsi="Adobe arabic" w:cs="Arial"/>
          <w:sz w:val="18"/>
          <w:szCs w:val="18"/>
        </w:rPr>
      </w:pPr>
    </w:p>
    <w:p w14:paraId="5B93F76E" w14:textId="21749D45" w:rsidR="009369CC" w:rsidRDefault="009369CC">
      <w:pPr>
        <w:ind w:left="900"/>
        <w:rPr>
          <w:rFonts w:ascii="Adobe arabic" w:eastAsia="Arial" w:hAnsi="Adobe arabic" w:cs="Arial"/>
          <w:sz w:val="18"/>
          <w:szCs w:val="18"/>
        </w:rPr>
      </w:pPr>
    </w:p>
    <w:p w14:paraId="41350964" w14:textId="1A4771DF" w:rsidR="009369CC" w:rsidRDefault="009369CC">
      <w:pPr>
        <w:ind w:left="900"/>
        <w:rPr>
          <w:rFonts w:ascii="Adobe arabic" w:eastAsia="Arial" w:hAnsi="Adobe arabic" w:cs="Arial"/>
          <w:sz w:val="18"/>
          <w:szCs w:val="18"/>
        </w:rPr>
      </w:pPr>
    </w:p>
    <w:p w14:paraId="244ED40D" w14:textId="3A63FF3A" w:rsidR="009369CC" w:rsidRDefault="009369CC">
      <w:pPr>
        <w:ind w:left="900"/>
        <w:rPr>
          <w:rFonts w:ascii="Adobe arabic" w:eastAsia="Arial" w:hAnsi="Adobe arabic" w:cs="Arial"/>
          <w:sz w:val="18"/>
          <w:szCs w:val="18"/>
        </w:rPr>
      </w:pPr>
    </w:p>
    <w:p w14:paraId="7C989684" w14:textId="5F1C1C0F" w:rsidR="009369CC" w:rsidRDefault="009369CC">
      <w:pPr>
        <w:ind w:left="900"/>
        <w:rPr>
          <w:rFonts w:ascii="Adobe arabic" w:eastAsia="Arial" w:hAnsi="Adobe arabic" w:cs="Arial"/>
          <w:sz w:val="18"/>
          <w:szCs w:val="18"/>
        </w:rPr>
      </w:pPr>
    </w:p>
    <w:p w14:paraId="35E1592E" w14:textId="72040176" w:rsidR="009369CC" w:rsidRDefault="009369CC">
      <w:pPr>
        <w:ind w:left="900"/>
        <w:rPr>
          <w:rFonts w:ascii="Adobe arabic" w:eastAsia="Arial" w:hAnsi="Adobe arabic" w:cs="Arial"/>
          <w:sz w:val="18"/>
          <w:szCs w:val="18"/>
        </w:rPr>
      </w:pPr>
    </w:p>
    <w:p w14:paraId="705A1A18" w14:textId="7F2AEFBD" w:rsidR="009369CC" w:rsidRDefault="009369CC">
      <w:pPr>
        <w:ind w:left="900"/>
        <w:rPr>
          <w:rFonts w:ascii="Adobe arabic" w:eastAsia="Arial" w:hAnsi="Adobe arabic" w:cs="Arial"/>
          <w:sz w:val="18"/>
          <w:szCs w:val="18"/>
        </w:rPr>
      </w:pPr>
    </w:p>
    <w:p w14:paraId="0733C2DE" w14:textId="5E05F287" w:rsidR="009369CC" w:rsidRDefault="009369CC">
      <w:pPr>
        <w:ind w:left="900"/>
        <w:rPr>
          <w:rFonts w:ascii="Adobe arabic" w:eastAsia="Arial" w:hAnsi="Adobe arabic" w:cs="Arial"/>
          <w:sz w:val="18"/>
          <w:szCs w:val="18"/>
        </w:rPr>
      </w:pPr>
    </w:p>
    <w:p w14:paraId="6C4386D5" w14:textId="058E6A04" w:rsidR="009369CC" w:rsidRDefault="009369CC">
      <w:pPr>
        <w:ind w:left="900"/>
        <w:rPr>
          <w:rFonts w:ascii="Adobe arabic" w:eastAsia="Arial" w:hAnsi="Adobe arabic" w:cs="Arial"/>
          <w:sz w:val="18"/>
          <w:szCs w:val="18"/>
        </w:rPr>
      </w:pPr>
      <w:r w:rsidRPr="007548D4">
        <w:rPr>
          <w:rFonts w:ascii="Adobe arabic" w:hAnsi="Adobe arabic"/>
          <w:noProof/>
          <w:sz w:val="18"/>
          <w:szCs w:val="18"/>
        </w:rPr>
        <w:drawing>
          <wp:anchor distT="0" distB="0" distL="114300" distR="114300" simplePos="0" relativeHeight="251658261" behindDoc="1" locked="0" layoutInCell="0" allowOverlap="1" wp14:anchorId="053920BF" wp14:editId="11D8F5CB">
            <wp:simplePos x="0" y="0"/>
            <wp:positionH relativeFrom="column">
              <wp:posOffset>130175</wp:posOffset>
            </wp:positionH>
            <wp:positionV relativeFrom="paragraph">
              <wp:posOffset>6350</wp:posOffset>
            </wp:positionV>
            <wp:extent cx="311785" cy="565150"/>
            <wp:effectExtent l="0" t="0" r="0" b="635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65150"/>
                    </a:xfrm>
                    <a:prstGeom prst="rect">
                      <a:avLst/>
                    </a:prstGeom>
                    <a:noFill/>
                  </pic:spPr>
                </pic:pic>
              </a:graphicData>
            </a:graphic>
            <wp14:sizeRelV relativeFrom="margin">
              <wp14:pctHeight>0</wp14:pctHeight>
            </wp14:sizeRelV>
          </wp:anchor>
        </w:drawing>
      </w:r>
    </w:p>
    <w:p w14:paraId="420ADA77" w14:textId="3A0EAD07" w:rsidR="009369CC" w:rsidRDefault="009369CC" w:rsidP="009369CC">
      <w:pPr>
        <w:rPr>
          <w:rFonts w:ascii="Adobe arabic" w:eastAsia="Arial" w:hAnsi="Adobe arabic" w:cs="Arial"/>
          <w:sz w:val="18"/>
          <w:szCs w:val="18"/>
        </w:rPr>
      </w:pPr>
    </w:p>
    <w:p w14:paraId="03DD614A" w14:textId="77777777" w:rsidR="009369CC" w:rsidRDefault="009369CC">
      <w:pPr>
        <w:ind w:left="900"/>
        <w:rPr>
          <w:rFonts w:ascii="Adobe arabic" w:eastAsia="Arial" w:hAnsi="Adobe arabic" w:cs="Arial"/>
          <w:sz w:val="18"/>
          <w:szCs w:val="18"/>
        </w:rPr>
      </w:pPr>
    </w:p>
    <w:p w14:paraId="05391D58" w14:textId="1464A8E3" w:rsidR="007B0603" w:rsidRPr="00537F03" w:rsidRDefault="009369CC">
      <w:pPr>
        <w:ind w:left="900"/>
        <w:rPr>
          <w:rFonts w:ascii="Adobe arabic" w:hAnsi="Adobe arabic"/>
          <w:sz w:val="16"/>
          <w:szCs w:val="16"/>
        </w:rPr>
      </w:pPr>
      <w:r w:rsidRPr="00537F03">
        <w:rPr>
          <w:rFonts w:ascii="Adobe arabic" w:eastAsia="Arial" w:hAnsi="Adobe arabic" w:cs="Arial"/>
          <w:sz w:val="16"/>
          <w:szCs w:val="16"/>
        </w:rPr>
        <w:t xml:space="preserve">12 </w:t>
      </w:r>
      <w:r w:rsidR="004156A7" w:rsidRPr="00537F03">
        <w:rPr>
          <w:rFonts w:ascii="Adobe arabic" w:eastAsia="Arial" w:hAnsi="Adobe arabic" w:cs="Arial"/>
          <w:b/>
          <w:bCs/>
          <w:color w:val="A6000C"/>
          <w:sz w:val="16"/>
          <w:szCs w:val="16"/>
        </w:rPr>
        <w:t xml:space="preserve">Guidebook </w:t>
      </w:r>
      <w:r w:rsidR="008C60CD" w:rsidRPr="00537F03">
        <w:rPr>
          <w:rFonts w:ascii="Adobe arabic" w:eastAsia="Arial" w:hAnsi="Adobe arabic" w:cs="Arial"/>
          <w:b/>
          <w:bCs/>
          <w:color w:val="A6000C"/>
          <w:sz w:val="16"/>
          <w:szCs w:val="16"/>
        </w:rPr>
        <w:t>for</w:t>
      </w:r>
      <w:r w:rsidR="004156A7" w:rsidRPr="00537F03">
        <w:rPr>
          <w:rFonts w:ascii="Adobe arabic" w:eastAsia="Arial" w:hAnsi="Adobe arabic" w:cs="Arial"/>
          <w:b/>
          <w:bCs/>
          <w:color w:val="A6000C"/>
          <w:sz w:val="16"/>
          <w:szCs w:val="16"/>
        </w:rPr>
        <w:t xml:space="preserve"> Inclusive Academic Appointments</w:t>
      </w:r>
    </w:p>
    <w:p w14:paraId="05391D59" w14:textId="77777777" w:rsidR="007B0603" w:rsidRPr="00870977" w:rsidRDefault="007B0603">
      <w:pPr>
        <w:rPr>
          <w:rFonts w:ascii="Adobe arabic" w:hAnsi="Adobe arabic"/>
        </w:rPr>
        <w:sectPr w:rsidR="007B0603" w:rsidRPr="00870977" w:rsidSect="00255CFD">
          <w:type w:val="continuous"/>
          <w:pgSz w:w="12240" w:h="15840"/>
          <w:pgMar w:top="1104" w:right="1400" w:bottom="0" w:left="920" w:header="0" w:footer="0" w:gutter="0"/>
          <w:cols w:space="720" w:equalWidth="0">
            <w:col w:w="9920"/>
          </w:cols>
        </w:sectPr>
      </w:pPr>
    </w:p>
    <w:bookmarkStart w:id="12" w:name="page13"/>
    <w:bookmarkEnd w:id="12"/>
    <w:p w14:paraId="05391D5A"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4"/>
          <w:szCs w:val="24"/>
        </w:rPr>
        <w:lastRenderedPageBreak/>
        <mc:AlternateContent>
          <mc:Choice Requires="wps">
            <w:drawing>
              <wp:anchor distT="0" distB="0" distL="114300" distR="114300" simplePos="0" relativeHeight="251658262" behindDoc="1" locked="0" layoutInCell="0" allowOverlap="1" wp14:anchorId="053920C1" wp14:editId="1984EA02">
                <wp:simplePos x="0" y="0"/>
                <wp:positionH relativeFrom="page">
                  <wp:posOffset>0</wp:posOffset>
                </wp:positionH>
                <wp:positionV relativeFrom="page">
                  <wp:posOffset>0</wp:posOffset>
                </wp:positionV>
                <wp:extent cx="7772400" cy="1028700"/>
                <wp:effectExtent l="0" t="0" r="0" b="0"/>
                <wp:wrapNone/>
                <wp:docPr id="23" name="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7D77A8D0" id="Shape 23" o:spid="_x0000_s1026" alt="&quot;&quot;" style="position:absolute;margin-left:0;margin-top:0;width:612pt;height:8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4"/>
          <w:szCs w:val="24"/>
        </w:rPr>
        <w:t>III. Outreach and Recruitment Plan</w:t>
      </w:r>
    </w:p>
    <w:p w14:paraId="05391D5B" w14:textId="77777777" w:rsidR="007B0603" w:rsidRPr="00870977" w:rsidRDefault="007B0603">
      <w:pPr>
        <w:rPr>
          <w:rFonts w:ascii="Adobe arabic" w:hAnsi="Adobe arabic"/>
        </w:rPr>
        <w:sectPr w:rsidR="007B0603" w:rsidRPr="00870977" w:rsidSect="00255CFD">
          <w:pgSz w:w="12240" w:h="15840"/>
          <w:pgMar w:top="1034" w:right="1180" w:bottom="0" w:left="1080" w:header="0" w:footer="0" w:gutter="0"/>
          <w:cols w:space="720" w:equalWidth="0">
            <w:col w:w="9980"/>
          </w:cols>
        </w:sectPr>
      </w:pPr>
    </w:p>
    <w:p w14:paraId="05391D5C" w14:textId="77777777" w:rsidR="007B0603" w:rsidRPr="00870977" w:rsidRDefault="007B0603">
      <w:pPr>
        <w:spacing w:line="200" w:lineRule="exact"/>
        <w:rPr>
          <w:rFonts w:ascii="Adobe arabic" w:hAnsi="Adobe arabic"/>
          <w:sz w:val="20"/>
          <w:szCs w:val="20"/>
        </w:rPr>
      </w:pPr>
    </w:p>
    <w:p w14:paraId="05391D5D" w14:textId="77777777" w:rsidR="007B0603" w:rsidRPr="00870977" w:rsidRDefault="007B0603">
      <w:pPr>
        <w:spacing w:line="200" w:lineRule="exact"/>
        <w:rPr>
          <w:rFonts w:ascii="Adobe arabic" w:hAnsi="Adobe arabic"/>
          <w:sz w:val="20"/>
          <w:szCs w:val="20"/>
        </w:rPr>
      </w:pPr>
    </w:p>
    <w:p w14:paraId="05391D5E" w14:textId="77777777" w:rsidR="007B0603" w:rsidRPr="00870977" w:rsidRDefault="007B0603" w:rsidP="005657A4">
      <w:pPr>
        <w:rPr>
          <w:rFonts w:ascii="Adobe arabic" w:hAnsi="Adobe arabic"/>
          <w:sz w:val="20"/>
          <w:szCs w:val="20"/>
        </w:rPr>
      </w:pPr>
    </w:p>
    <w:p w14:paraId="05391D5F" w14:textId="77777777" w:rsidR="007B0603" w:rsidRPr="005657A4" w:rsidRDefault="004156A7" w:rsidP="005657A4">
      <w:pPr>
        <w:ind w:left="140"/>
        <w:rPr>
          <w:rFonts w:ascii="Adobe arabic" w:hAnsi="Adobe arabic"/>
          <w:sz w:val="18"/>
          <w:szCs w:val="18"/>
        </w:rPr>
      </w:pPr>
      <w:r w:rsidRPr="005657A4">
        <w:rPr>
          <w:rFonts w:ascii="Adobe arabic" w:eastAsia="Arial" w:hAnsi="Adobe arabic" w:cs="Arial"/>
          <w:sz w:val="18"/>
          <w:szCs w:val="18"/>
        </w:rPr>
        <w:t>In cases where a review of applications date is extended, any applications received before the new application date must be reviewed.</w:t>
      </w:r>
    </w:p>
    <w:p w14:paraId="05391D60" w14:textId="77777777" w:rsidR="007B0603" w:rsidRPr="005657A4" w:rsidRDefault="007B0603" w:rsidP="005657A4">
      <w:pPr>
        <w:rPr>
          <w:rFonts w:ascii="Adobe arabic" w:hAnsi="Adobe arabic"/>
          <w:sz w:val="18"/>
          <w:szCs w:val="18"/>
        </w:rPr>
      </w:pPr>
    </w:p>
    <w:p w14:paraId="05391D61" w14:textId="17905902" w:rsidR="007B0603" w:rsidRPr="005657A4" w:rsidRDefault="004156A7" w:rsidP="005657A4">
      <w:pPr>
        <w:ind w:left="140"/>
        <w:rPr>
          <w:rFonts w:ascii="Adobe arabic" w:eastAsia="Arial" w:hAnsi="Adobe arabic" w:cs="Arial"/>
          <w:sz w:val="18"/>
          <w:szCs w:val="18"/>
        </w:rPr>
      </w:pPr>
      <w:r w:rsidRPr="005657A4">
        <w:rPr>
          <w:rFonts w:ascii="Adobe arabic" w:eastAsia="Arial" w:hAnsi="Adobe arabic" w:cs="Arial"/>
          <w:sz w:val="18"/>
          <w:szCs w:val="18"/>
        </w:rPr>
        <w:t xml:space="preserve">Please click </w:t>
      </w:r>
      <w:hyperlink r:id="rId26">
        <w:r w:rsidRPr="00E40C13">
          <w:rPr>
            <w:rFonts w:ascii="Adobe arabic" w:eastAsia="Arial" w:hAnsi="Adobe arabic" w:cs="Arial"/>
            <w:b/>
            <w:bCs/>
            <w:color w:val="4472C4" w:themeColor="accent1"/>
            <w:sz w:val="18"/>
            <w:szCs w:val="18"/>
            <w:u w:val="single"/>
          </w:rPr>
          <w:t>here</w:t>
        </w:r>
        <w:r w:rsidRPr="005657A4">
          <w:rPr>
            <w:rFonts w:ascii="Adobe arabic" w:eastAsia="Arial" w:hAnsi="Adobe arabic" w:cs="Arial"/>
            <w:sz w:val="18"/>
            <w:szCs w:val="18"/>
          </w:rPr>
          <w:t xml:space="preserve"> </w:t>
        </w:r>
      </w:hyperlink>
      <w:r w:rsidRPr="005657A4">
        <w:rPr>
          <w:rFonts w:ascii="Adobe arabic" w:eastAsia="Arial" w:hAnsi="Adobe arabic" w:cs="Arial"/>
          <w:sz w:val="18"/>
          <w:szCs w:val="18"/>
        </w:rPr>
        <w:t>to see an example of an academic position posting from the School of Education.</w:t>
      </w:r>
    </w:p>
    <w:p w14:paraId="05391D62" w14:textId="77777777" w:rsidR="007B0603" w:rsidRPr="005657A4" w:rsidRDefault="007B0603" w:rsidP="005657A4">
      <w:pPr>
        <w:rPr>
          <w:rFonts w:ascii="Adobe arabic" w:hAnsi="Adobe arabic"/>
          <w:sz w:val="18"/>
          <w:szCs w:val="18"/>
        </w:rPr>
      </w:pPr>
    </w:p>
    <w:p w14:paraId="05391D63" w14:textId="49231CB7" w:rsidR="007B0603" w:rsidRPr="005657A4" w:rsidRDefault="004156A7" w:rsidP="005657A4">
      <w:pPr>
        <w:ind w:left="140" w:right="20"/>
        <w:rPr>
          <w:rFonts w:ascii="Adobe arabic" w:hAnsi="Adobe arabic"/>
          <w:sz w:val="18"/>
          <w:szCs w:val="18"/>
        </w:rPr>
      </w:pPr>
      <w:r w:rsidRPr="005657A4">
        <w:rPr>
          <w:rFonts w:ascii="Adobe arabic" w:eastAsia="Arial" w:hAnsi="Adobe arabic" w:cs="Arial"/>
          <w:b/>
          <w:bCs/>
          <w:color w:val="A90533"/>
          <w:sz w:val="18"/>
          <w:szCs w:val="18"/>
        </w:rPr>
        <w:t xml:space="preserve">Proactive Advertising: </w:t>
      </w:r>
      <w:r w:rsidRPr="005657A4">
        <w:rPr>
          <w:rFonts w:ascii="Adobe arabic" w:eastAsia="Arial" w:hAnsi="Adobe arabic" w:cs="Arial"/>
          <w:color w:val="000000"/>
          <w:sz w:val="18"/>
          <w:szCs w:val="18"/>
        </w:rPr>
        <w:t>All academic openings must be posted in PeopleAdmin unless the University has contracted a search firm to</w:t>
      </w:r>
      <w:r w:rsidRPr="005657A4">
        <w:rPr>
          <w:rFonts w:ascii="Adobe arabic" w:eastAsia="Arial" w:hAnsi="Adobe arabic" w:cs="Arial"/>
          <w:b/>
          <w:bCs/>
          <w:color w:val="A90533"/>
          <w:sz w:val="18"/>
          <w:szCs w:val="18"/>
        </w:rPr>
        <w:t xml:space="preserve"> </w:t>
      </w:r>
      <w:r w:rsidRPr="005657A4">
        <w:rPr>
          <w:rFonts w:ascii="Adobe arabic" w:eastAsia="Arial" w:hAnsi="Adobe arabic" w:cs="Arial"/>
          <w:color w:val="000000"/>
          <w:sz w:val="18"/>
          <w:szCs w:val="18"/>
        </w:rPr>
        <w:t>coordinate the application process, and in such case, the search committees should still participate in the advertising planning process. If a position posting will not appear in PeopleAdmin, search firm information should be included on the Vacancy Notice. In accordance with ACA-77, Advertising Policy for Academic Instructional Positions, if the position could potentially include visa sponsorship, the advertising plan must include a national professional journal (such as The Chronicle of Higher Education), which contains articles, not just job postings. The ad must be posted for at least 30 calendar days on the journal's website, and documentation of the ad and the relevant posting dates should be retained. Only minimum requirements for the position can be listed. Preferred qualifications cannot be listed nor can any of the criteria be subjective (e.g.,</w:t>
      </w:r>
      <w:r w:rsidR="00671A90">
        <w:rPr>
          <w:rFonts w:ascii="Adobe arabic" w:eastAsia="Arial" w:hAnsi="Adobe arabic" w:cs="Arial"/>
          <w:color w:val="000000"/>
          <w:sz w:val="18"/>
          <w:szCs w:val="18"/>
        </w:rPr>
        <w:t xml:space="preserve"> </w:t>
      </w:r>
      <w:r w:rsidRPr="005657A4">
        <w:rPr>
          <w:rFonts w:ascii="Adobe arabic" w:eastAsia="Arial" w:hAnsi="Adobe arabic" w:cs="Arial"/>
          <w:color w:val="000000"/>
          <w:sz w:val="18"/>
          <w:szCs w:val="18"/>
        </w:rPr>
        <w:t>demonstrated success in working with a diverse student population). The criteria must be objective and measurable (e.g., one year of experience in working with diverse student populations). Consider having the advertisement reviewed by the Office of International Services or the Office of the Vice President and General Counsel to ensure it meets visa requirements.</w:t>
      </w:r>
    </w:p>
    <w:p w14:paraId="05391D64" w14:textId="77777777" w:rsidR="007B0603" w:rsidRPr="005657A4" w:rsidRDefault="007B0603" w:rsidP="005657A4">
      <w:pPr>
        <w:rPr>
          <w:rFonts w:ascii="Adobe arabic" w:hAnsi="Adobe arabic"/>
          <w:sz w:val="18"/>
          <w:szCs w:val="18"/>
        </w:rPr>
      </w:pPr>
    </w:p>
    <w:p w14:paraId="05391D65" w14:textId="77777777" w:rsidR="007B0603" w:rsidRPr="005657A4" w:rsidRDefault="004156A7" w:rsidP="005657A4">
      <w:pPr>
        <w:ind w:left="140"/>
        <w:rPr>
          <w:rFonts w:ascii="Adobe arabic" w:hAnsi="Adobe arabic"/>
          <w:sz w:val="18"/>
          <w:szCs w:val="18"/>
        </w:rPr>
      </w:pPr>
      <w:r w:rsidRPr="005657A4">
        <w:rPr>
          <w:rFonts w:ascii="Adobe arabic" w:eastAsia="Arial" w:hAnsi="Adobe arabic" w:cs="Arial"/>
          <w:sz w:val="18"/>
          <w:szCs w:val="18"/>
        </w:rPr>
        <w:t>Positions posted on People Admin are automatically posted to the following:</w:t>
      </w:r>
    </w:p>
    <w:p w14:paraId="05391D66" w14:textId="77777777" w:rsidR="007B0603" w:rsidRPr="005657A4" w:rsidRDefault="004156A7" w:rsidP="004E3972">
      <w:pPr>
        <w:numPr>
          <w:ilvl w:val="0"/>
          <w:numId w:val="23"/>
        </w:numPr>
        <w:tabs>
          <w:tab w:val="left" w:pos="720"/>
        </w:tabs>
        <w:ind w:left="720" w:hanging="312"/>
        <w:rPr>
          <w:rFonts w:ascii="Adobe arabic" w:eastAsia="Symbol" w:hAnsi="Adobe arabic" w:cs="Symbol"/>
          <w:color w:val="A90533"/>
          <w:sz w:val="18"/>
          <w:szCs w:val="18"/>
        </w:rPr>
      </w:pPr>
      <w:r w:rsidRPr="005657A4">
        <w:rPr>
          <w:rFonts w:ascii="Adobe arabic" w:eastAsia="Arial" w:hAnsi="Adobe arabic" w:cs="Arial"/>
          <w:sz w:val="18"/>
          <w:szCs w:val="18"/>
        </w:rPr>
        <w:t>Insight into Diversity</w:t>
      </w:r>
    </w:p>
    <w:p w14:paraId="05391D67" w14:textId="77777777" w:rsidR="007B0603" w:rsidRPr="005657A4" w:rsidRDefault="004156A7" w:rsidP="004E3972">
      <w:pPr>
        <w:numPr>
          <w:ilvl w:val="0"/>
          <w:numId w:val="23"/>
        </w:numPr>
        <w:tabs>
          <w:tab w:val="left" w:pos="720"/>
        </w:tabs>
        <w:ind w:left="720" w:hanging="312"/>
        <w:rPr>
          <w:rFonts w:ascii="Adobe arabic" w:eastAsia="Symbol" w:hAnsi="Adobe arabic" w:cs="Symbol"/>
          <w:color w:val="A90533"/>
          <w:sz w:val="18"/>
          <w:szCs w:val="18"/>
        </w:rPr>
      </w:pPr>
      <w:r w:rsidRPr="005657A4">
        <w:rPr>
          <w:rFonts w:ascii="Adobe arabic" w:eastAsia="Arial" w:hAnsi="Adobe arabic" w:cs="Arial"/>
          <w:sz w:val="18"/>
          <w:szCs w:val="18"/>
        </w:rPr>
        <w:t>Higher Ed Jobs</w:t>
      </w:r>
    </w:p>
    <w:p w14:paraId="05391D68" w14:textId="77777777" w:rsidR="007B0603" w:rsidRPr="005657A4" w:rsidRDefault="007B0603" w:rsidP="005657A4">
      <w:pPr>
        <w:rPr>
          <w:rFonts w:ascii="Adobe arabic" w:hAnsi="Adobe arabic"/>
          <w:sz w:val="18"/>
          <w:szCs w:val="18"/>
        </w:rPr>
      </w:pPr>
    </w:p>
    <w:p w14:paraId="05391D69" w14:textId="3E2C2899" w:rsidR="007B0603" w:rsidRDefault="004156A7" w:rsidP="005657A4">
      <w:pPr>
        <w:ind w:left="200"/>
        <w:rPr>
          <w:rFonts w:ascii="Adobe arabic" w:eastAsia="Arial" w:hAnsi="Adobe arabic" w:cs="Arial"/>
          <w:sz w:val="18"/>
          <w:szCs w:val="18"/>
        </w:rPr>
      </w:pPr>
      <w:r w:rsidRPr="005657A4">
        <w:rPr>
          <w:rFonts w:ascii="Adobe arabic" w:eastAsia="Arial" w:hAnsi="Adobe arabic" w:cs="Arial"/>
          <w:sz w:val="18"/>
          <w:szCs w:val="18"/>
        </w:rPr>
        <w:t xml:space="preserve">While the vacancy notice is not automatically posted in </w:t>
      </w:r>
      <w:r w:rsidR="1957855B" w:rsidRPr="6E106A10">
        <w:rPr>
          <w:rFonts w:ascii="Adobe arabic" w:eastAsia="Arial" w:hAnsi="Adobe arabic" w:cs="Arial"/>
          <w:sz w:val="18"/>
          <w:szCs w:val="18"/>
        </w:rPr>
        <w:t xml:space="preserve">the </w:t>
      </w:r>
      <w:r w:rsidRPr="005657A4">
        <w:rPr>
          <w:rFonts w:ascii="Adobe arabic" w:eastAsia="Arial" w:hAnsi="Adobe arabic" w:cs="Arial"/>
          <w:sz w:val="18"/>
          <w:szCs w:val="18"/>
        </w:rPr>
        <w:t>Higher Education Recruitment Consortium (HERC), we strongly encourage all units to post positions to HERC, as it is an option in our system. Please contact OAA for assistance in this process at</w:t>
      </w:r>
      <w:r w:rsidR="00EC0639">
        <w:rPr>
          <w:rFonts w:ascii="Adobe arabic" w:eastAsia="Arial" w:hAnsi="Adobe arabic" w:cs="Arial"/>
          <w:sz w:val="18"/>
          <w:szCs w:val="18"/>
        </w:rPr>
        <w:t xml:space="preserve"> </w:t>
      </w:r>
      <w:hyperlink r:id="rId27" w:history="1">
        <w:r w:rsidR="00EC0639" w:rsidRPr="00186875">
          <w:rPr>
            <w:rStyle w:val="Hyperlink"/>
            <w:rFonts w:ascii="Adobe arabic" w:eastAsia="Arial" w:hAnsi="Adobe arabic" w:cs="Arial"/>
            <w:sz w:val="18"/>
            <w:szCs w:val="18"/>
          </w:rPr>
          <w:t>oaa@iu.edu</w:t>
        </w:r>
      </w:hyperlink>
      <w:r w:rsidR="00EC0639">
        <w:rPr>
          <w:rFonts w:ascii="Adobe arabic" w:eastAsia="Arial" w:hAnsi="Adobe arabic" w:cs="Arial"/>
          <w:sz w:val="18"/>
          <w:szCs w:val="18"/>
        </w:rPr>
        <w:t xml:space="preserve"> </w:t>
      </w:r>
    </w:p>
    <w:p w14:paraId="2F802C18" w14:textId="77777777" w:rsidR="00FD2331" w:rsidRPr="005657A4" w:rsidRDefault="00FD2331" w:rsidP="005657A4">
      <w:pPr>
        <w:ind w:left="200"/>
        <w:rPr>
          <w:rFonts w:ascii="Adobe arabic" w:hAnsi="Adobe arabic"/>
          <w:sz w:val="18"/>
          <w:szCs w:val="18"/>
        </w:rPr>
      </w:pPr>
    </w:p>
    <w:p w14:paraId="05391D6A" w14:textId="77777777" w:rsidR="007B0603" w:rsidRPr="00870977" w:rsidRDefault="004156A7">
      <w:pPr>
        <w:spacing w:line="208" w:lineRule="auto"/>
        <w:ind w:left="160"/>
        <w:rPr>
          <w:rFonts w:ascii="Adobe arabic" w:hAnsi="Adobe arabic"/>
          <w:sz w:val="20"/>
          <w:szCs w:val="20"/>
        </w:rPr>
      </w:pPr>
      <w:r w:rsidRPr="00870977">
        <w:rPr>
          <w:rFonts w:ascii="Adobe arabic" w:eastAsia="Arial" w:hAnsi="Adobe arabic" w:cs="Arial"/>
          <w:b/>
          <w:bCs/>
          <w:color w:val="A90533"/>
          <w:sz w:val="24"/>
          <w:szCs w:val="24"/>
        </w:rPr>
        <w:t>D. International Applicants</w:t>
      </w:r>
    </w:p>
    <w:p w14:paraId="05391D70" w14:textId="4DCED142" w:rsidR="007B0603" w:rsidRPr="00EB2C9A" w:rsidRDefault="004156A7" w:rsidP="00EB2C9A">
      <w:pPr>
        <w:ind w:left="160"/>
        <w:rPr>
          <w:rFonts w:ascii="Adobe arabic" w:hAnsi="Adobe arabic"/>
          <w:sz w:val="18"/>
          <w:szCs w:val="18"/>
        </w:rPr>
      </w:pPr>
      <w:r w:rsidRPr="00870977">
        <w:rPr>
          <w:rFonts w:ascii="Adobe arabic" w:eastAsia="Arial" w:hAnsi="Adobe arabic" w:cs="Arial"/>
          <w:sz w:val="16"/>
          <w:szCs w:val="16"/>
        </w:rPr>
        <w:t>If the search is likely to result in international candidates, the search committee should seek advice from the Office of International Affairs (OIA) regarding visa requirements. It is the policy of Indiana University that only individuals who are U.S. citizens or permanent residents may be granted tenure. Non-U.S. citizens who are not permanent residents in tenure-track positions may continue to progress</w:t>
      </w:r>
      <w:r w:rsidR="008604E3">
        <w:rPr>
          <w:rFonts w:ascii="Adobe arabic" w:hAnsi="Adobe arabic"/>
          <w:sz w:val="20"/>
          <w:szCs w:val="20"/>
        </w:rPr>
        <w:t xml:space="preserve"> </w:t>
      </w:r>
      <w:r w:rsidRPr="00870977">
        <w:rPr>
          <w:rFonts w:ascii="Adobe arabic" w:eastAsia="Arial" w:hAnsi="Adobe arabic" w:cs="Arial"/>
          <w:sz w:val="16"/>
          <w:szCs w:val="16"/>
        </w:rPr>
        <w:t>in probationary tenure status but may not be granted tenure until permanent residence in the U.S. has been obtained. When appointments to positions with tenure are offered to non-U.S. citizens who are not permanent residents, they will</w:t>
      </w:r>
      <w:r w:rsidR="008604E3">
        <w:rPr>
          <w:rFonts w:ascii="Adobe arabic" w:hAnsi="Adobe arabic"/>
          <w:sz w:val="20"/>
          <w:szCs w:val="20"/>
        </w:rPr>
        <w:t xml:space="preserve"> </w:t>
      </w:r>
      <w:r w:rsidRPr="00870977">
        <w:rPr>
          <w:rFonts w:ascii="Adobe arabic" w:eastAsia="Arial" w:hAnsi="Adobe arabic" w:cs="Arial"/>
          <w:sz w:val="16"/>
          <w:szCs w:val="16"/>
        </w:rPr>
        <w:t xml:space="preserve">be temporarily appointed to tenure-probationary positions until permanent residence in the U.S. has been obtained. At that time, the appointment will be converted to a tenured position as originally offered. </w:t>
      </w:r>
      <w:r w:rsidRPr="00EB2C9A">
        <w:rPr>
          <w:rFonts w:ascii="Adobe arabic" w:eastAsia="Arial" w:hAnsi="Adobe arabic" w:cs="Arial"/>
          <w:sz w:val="18"/>
          <w:szCs w:val="18"/>
        </w:rPr>
        <w:t>For a tenure/tenure-track position, it is permissible to</w:t>
      </w:r>
      <w:r w:rsidR="00EB2C9A">
        <w:rPr>
          <w:rFonts w:ascii="Adobe arabic" w:hAnsi="Adobe arabic"/>
          <w:sz w:val="18"/>
          <w:szCs w:val="18"/>
        </w:rPr>
        <w:t xml:space="preserve"> </w:t>
      </w:r>
      <w:r w:rsidRPr="00EB2C9A">
        <w:rPr>
          <w:rFonts w:ascii="Adobe arabic" w:eastAsia="Arial" w:hAnsi="Adobe arabic" w:cs="Arial"/>
          <w:sz w:val="18"/>
          <w:szCs w:val="18"/>
        </w:rPr>
        <w:t>indicate in the ad that U.S. citizenship or lawful permanent residence status is required for tenure. Requirements for instructional positions open to international applicants are detailed in IU policy, ACA-77.</w:t>
      </w:r>
    </w:p>
    <w:p w14:paraId="05391D71" w14:textId="77777777" w:rsidR="007B0603" w:rsidRPr="00870977" w:rsidRDefault="007B0603" w:rsidP="00FD2331">
      <w:pPr>
        <w:rPr>
          <w:rFonts w:ascii="Adobe arabic" w:hAnsi="Adobe arabic"/>
          <w:sz w:val="20"/>
          <w:szCs w:val="20"/>
        </w:rPr>
      </w:pPr>
    </w:p>
    <w:p w14:paraId="05391D72" w14:textId="23472A8E" w:rsidR="007B0603" w:rsidRPr="006A6D4C" w:rsidRDefault="004156A7" w:rsidP="00FD2331">
      <w:pPr>
        <w:ind w:left="160" w:right="460"/>
        <w:rPr>
          <w:rFonts w:ascii="Adobe arabic" w:hAnsi="Adobe arabic"/>
          <w:sz w:val="18"/>
          <w:szCs w:val="18"/>
        </w:rPr>
      </w:pPr>
      <w:r w:rsidRPr="006A6D4C">
        <w:rPr>
          <w:rFonts w:ascii="Adobe arabic" w:eastAsia="Arial" w:hAnsi="Adobe arabic" w:cs="Arial"/>
          <w:sz w:val="18"/>
          <w:szCs w:val="18"/>
        </w:rPr>
        <w:t xml:space="preserve">In ads for academic positions, it is required to indicate if, and which type of visa/sponsorship will be supported by the department. If the department has limitations, it is recommended to indicate that in the posting. For example: "H-1B sponsorship is not available for this position." Remember that candidates may not be asked about their immigration status during the interview process. Please contact </w:t>
      </w:r>
      <w:r w:rsidR="00990EE7">
        <w:rPr>
          <w:rFonts w:ascii="Adobe arabic" w:eastAsia="Arial" w:hAnsi="Adobe arabic" w:cs="Arial"/>
          <w:sz w:val="18"/>
          <w:szCs w:val="18"/>
        </w:rPr>
        <w:t>OIE</w:t>
      </w:r>
      <w:r w:rsidRPr="006A6D4C">
        <w:rPr>
          <w:rFonts w:ascii="Adobe arabic" w:eastAsia="Arial" w:hAnsi="Adobe arabic" w:cs="Arial"/>
          <w:sz w:val="18"/>
          <w:szCs w:val="18"/>
        </w:rPr>
        <w:t xml:space="preserve"> with any questions.</w:t>
      </w:r>
    </w:p>
    <w:p w14:paraId="05391D73" w14:textId="77777777" w:rsidR="007B0603" w:rsidRPr="00870977" w:rsidRDefault="007B0603">
      <w:pPr>
        <w:spacing w:line="94" w:lineRule="exact"/>
        <w:rPr>
          <w:rFonts w:ascii="Adobe arabic" w:hAnsi="Adobe arabic"/>
          <w:sz w:val="20"/>
          <w:szCs w:val="20"/>
        </w:rPr>
      </w:pPr>
    </w:p>
    <w:p w14:paraId="05391D75" w14:textId="293C9049" w:rsidR="007B0603" w:rsidRPr="0058518A" w:rsidRDefault="004156A7" w:rsidP="0058518A">
      <w:pPr>
        <w:ind w:left="180"/>
        <w:rPr>
          <w:rFonts w:ascii="Adobe arabic" w:hAnsi="Adobe arabic"/>
          <w:sz w:val="20"/>
          <w:szCs w:val="20"/>
        </w:rPr>
      </w:pPr>
      <w:r w:rsidRPr="00870977">
        <w:rPr>
          <w:rFonts w:ascii="Adobe arabic" w:eastAsia="Arial" w:hAnsi="Adobe arabic" w:cs="Arial"/>
          <w:b/>
          <w:bCs/>
          <w:color w:val="A90533"/>
          <w:sz w:val="24"/>
          <w:szCs w:val="24"/>
        </w:rPr>
        <w:t>E. Active Recruitment and Networking</w:t>
      </w:r>
    </w:p>
    <w:p w14:paraId="521D28E3" w14:textId="60844769" w:rsidR="1325FD6A" w:rsidRDefault="1325FD6A" w:rsidP="6E106A10">
      <w:pPr>
        <w:ind w:left="140" w:right="80"/>
        <w:rPr>
          <w:rFonts w:ascii="Adobe arabic" w:hAnsi="Adobe arabic"/>
          <w:sz w:val="18"/>
          <w:szCs w:val="18"/>
        </w:rPr>
      </w:pPr>
      <w:r w:rsidRPr="6E106A10">
        <w:rPr>
          <w:rFonts w:ascii="Adobe arabic" w:hAnsi="Adobe arabic"/>
          <w:sz w:val="18"/>
          <w:szCs w:val="18"/>
        </w:rPr>
        <w:t>At this stage, the committee's goal is to broaden the pool of applicants by reaching a wider range of individuals who are currently underrepresented in the unit, program, or field. Expanding the reach of a faculty position involves employing various strategies beyond traditional advertising. Relying solely on print advertisements is insufficient for generating a large and robust applicant pool.</w:t>
      </w:r>
    </w:p>
    <w:p w14:paraId="05391D81" w14:textId="41A942B2" w:rsidR="007B0603" w:rsidRPr="00870977" w:rsidRDefault="007B0603">
      <w:pPr>
        <w:spacing w:line="20" w:lineRule="exact"/>
        <w:rPr>
          <w:rFonts w:ascii="Adobe arabic" w:hAnsi="Adobe arabic"/>
          <w:sz w:val="20"/>
          <w:szCs w:val="20"/>
        </w:rPr>
      </w:pPr>
    </w:p>
    <w:p w14:paraId="05391D82" w14:textId="33DC8F57" w:rsidR="007B0603" w:rsidRPr="00870977" w:rsidRDefault="007B0603">
      <w:pPr>
        <w:spacing w:line="260" w:lineRule="exact"/>
        <w:rPr>
          <w:rFonts w:ascii="Adobe arabic" w:hAnsi="Adobe arabic"/>
          <w:sz w:val="20"/>
          <w:szCs w:val="20"/>
        </w:rPr>
      </w:pPr>
    </w:p>
    <w:p w14:paraId="68422D1B" w14:textId="77777777" w:rsidR="004040EC" w:rsidRDefault="004040EC">
      <w:pPr>
        <w:ind w:left="760"/>
        <w:rPr>
          <w:rFonts w:ascii="Adobe arabic" w:eastAsia="Arial" w:hAnsi="Adobe arabic" w:cs="Arial"/>
          <w:sz w:val="18"/>
          <w:szCs w:val="18"/>
        </w:rPr>
      </w:pPr>
    </w:p>
    <w:p w14:paraId="35F4F963" w14:textId="77777777" w:rsidR="009369CC" w:rsidRDefault="009369CC">
      <w:pPr>
        <w:ind w:left="760"/>
        <w:rPr>
          <w:rFonts w:ascii="Adobe arabic" w:eastAsia="Arial" w:hAnsi="Adobe arabic" w:cs="Arial"/>
          <w:sz w:val="18"/>
          <w:szCs w:val="18"/>
        </w:rPr>
      </w:pPr>
    </w:p>
    <w:p w14:paraId="117D57B5" w14:textId="77777777" w:rsidR="009369CC" w:rsidRDefault="009369CC">
      <w:pPr>
        <w:ind w:left="760"/>
        <w:rPr>
          <w:rFonts w:ascii="Adobe arabic" w:eastAsia="Arial" w:hAnsi="Adobe arabic" w:cs="Arial"/>
          <w:sz w:val="18"/>
          <w:szCs w:val="18"/>
        </w:rPr>
      </w:pPr>
    </w:p>
    <w:p w14:paraId="118BE7B3" w14:textId="77777777" w:rsidR="009369CC" w:rsidRDefault="009369CC">
      <w:pPr>
        <w:ind w:left="760"/>
        <w:rPr>
          <w:rFonts w:ascii="Adobe arabic" w:eastAsia="Arial" w:hAnsi="Adobe arabic" w:cs="Arial"/>
          <w:sz w:val="18"/>
          <w:szCs w:val="18"/>
        </w:rPr>
      </w:pPr>
    </w:p>
    <w:p w14:paraId="42E52F74" w14:textId="77777777" w:rsidR="009369CC" w:rsidRDefault="009369CC">
      <w:pPr>
        <w:ind w:left="760"/>
        <w:rPr>
          <w:rFonts w:ascii="Adobe arabic" w:eastAsia="Arial" w:hAnsi="Adobe arabic" w:cs="Arial"/>
          <w:sz w:val="18"/>
          <w:szCs w:val="18"/>
        </w:rPr>
      </w:pPr>
    </w:p>
    <w:p w14:paraId="3CAEA3B1" w14:textId="77777777" w:rsidR="009369CC" w:rsidRDefault="009369CC">
      <w:pPr>
        <w:ind w:left="760"/>
        <w:rPr>
          <w:rFonts w:ascii="Adobe arabic" w:eastAsia="Arial" w:hAnsi="Adobe arabic" w:cs="Arial"/>
          <w:sz w:val="18"/>
          <w:szCs w:val="18"/>
        </w:rPr>
      </w:pPr>
    </w:p>
    <w:p w14:paraId="01379034" w14:textId="77777777" w:rsidR="009369CC" w:rsidRDefault="009369CC">
      <w:pPr>
        <w:ind w:left="760"/>
        <w:rPr>
          <w:rFonts w:ascii="Adobe arabic" w:eastAsia="Arial" w:hAnsi="Adobe arabic" w:cs="Arial"/>
          <w:sz w:val="18"/>
          <w:szCs w:val="18"/>
        </w:rPr>
      </w:pPr>
    </w:p>
    <w:p w14:paraId="647611BC" w14:textId="77777777" w:rsidR="009369CC" w:rsidRDefault="009369CC">
      <w:pPr>
        <w:ind w:left="760"/>
        <w:rPr>
          <w:rFonts w:ascii="Adobe arabic" w:eastAsia="Arial" w:hAnsi="Adobe arabic" w:cs="Arial"/>
          <w:sz w:val="18"/>
          <w:szCs w:val="18"/>
        </w:rPr>
      </w:pPr>
    </w:p>
    <w:p w14:paraId="4EE3406C" w14:textId="77777777" w:rsidR="009369CC" w:rsidRDefault="009369CC">
      <w:pPr>
        <w:ind w:left="760"/>
        <w:rPr>
          <w:rFonts w:ascii="Adobe arabic" w:eastAsia="Arial" w:hAnsi="Adobe arabic" w:cs="Arial"/>
          <w:sz w:val="18"/>
          <w:szCs w:val="18"/>
        </w:rPr>
      </w:pPr>
    </w:p>
    <w:p w14:paraId="3C8AB976" w14:textId="77777777" w:rsidR="009369CC" w:rsidRDefault="009369CC">
      <w:pPr>
        <w:ind w:left="760"/>
        <w:rPr>
          <w:rFonts w:ascii="Adobe arabic" w:eastAsia="Arial" w:hAnsi="Adobe arabic" w:cs="Arial"/>
          <w:sz w:val="18"/>
          <w:szCs w:val="18"/>
        </w:rPr>
      </w:pPr>
    </w:p>
    <w:p w14:paraId="75C1F383" w14:textId="77777777" w:rsidR="009369CC" w:rsidRDefault="009369CC">
      <w:pPr>
        <w:ind w:left="760"/>
        <w:rPr>
          <w:rFonts w:ascii="Adobe arabic" w:eastAsia="Arial" w:hAnsi="Adobe arabic" w:cs="Arial"/>
          <w:sz w:val="18"/>
          <w:szCs w:val="18"/>
        </w:rPr>
      </w:pPr>
    </w:p>
    <w:p w14:paraId="12AF379E" w14:textId="6C37648A" w:rsidR="009369CC" w:rsidRDefault="009369CC" w:rsidP="009369CC">
      <w:pPr>
        <w:rPr>
          <w:rFonts w:ascii="Adobe arabic" w:eastAsia="Arial" w:hAnsi="Adobe arabic" w:cs="Arial"/>
          <w:sz w:val="18"/>
          <w:szCs w:val="18"/>
        </w:rPr>
      </w:pPr>
    </w:p>
    <w:p w14:paraId="3D8EEB4E" w14:textId="77777777" w:rsidR="004040EC" w:rsidRDefault="004040EC">
      <w:pPr>
        <w:ind w:left="760"/>
        <w:rPr>
          <w:rFonts w:ascii="Adobe arabic" w:eastAsia="Arial" w:hAnsi="Adobe arabic" w:cs="Arial"/>
          <w:sz w:val="18"/>
          <w:szCs w:val="18"/>
        </w:rPr>
      </w:pPr>
    </w:p>
    <w:p w14:paraId="057B6780" w14:textId="30A700A5" w:rsidR="004040EC" w:rsidRDefault="004040EC">
      <w:pPr>
        <w:ind w:left="760"/>
        <w:rPr>
          <w:rFonts w:ascii="Adobe arabic" w:eastAsia="Arial" w:hAnsi="Adobe arabic" w:cs="Arial"/>
          <w:sz w:val="18"/>
          <w:szCs w:val="18"/>
        </w:rPr>
      </w:pPr>
      <w:r w:rsidRPr="004040EC">
        <w:rPr>
          <w:rFonts w:ascii="Adobe arabic" w:hAnsi="Adobe arabic"/>
          <w:noProof/>
          <w:sz w:val="18"/>
          <w:szCs w:val="18"/>
        </w:rPr>
        <w:drawing>
          <wp:anchor distT="0" distB="0" distL="114300" distR="114300" simplePos="0" relativeHeight="251658263" behindDoc="1" locked="0" layoutInCell="0" allowOverlap="1" wp14:anchorId="053920C3" wp14:editId="1B11FFA8">
            <wp:simplePos x="0" y="0"/>
            <wp:positionH relativeFrom="column">
              <wp:posOffset>-57150</wp:posOffset>
            </wp:positionH>
            <wp:positionV relativeFrom="paragraph">
              <wp:posOffset>143510</wp:posOffset>
            </wp:positionV>
            <wp:extent cx="311785" cy="54610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75CDC573" w14:textId="4F4BF947" w:rsidR="004040EC" w:rsidRDefault="004040EC">
      <w:pPr>
        <w:ind w:left="760"/>
        <w:rPr>
          <w:rFonts w:ascii="Adobe arabic" w:eastAsia="Arial" w:hAnsi="Adobe arabic" w:cs="Arial"/>
          <w:sz w:val="18"/>
          <w:szCs w:val="18"/>
        </w:rPr>
      </w:pPr>
    </w:p>
    <w:p w14:paraId="268BB14E" w14:textId="77777777" w:rsidR="009369CC" w:rsidRDefault="009369CC">
      <w:pPr>
        <w:ind w:left="760"/>
        <w:rPr>
          <w:rFonts w:ascii="Adobe arabic" w:eastAsia="Arial" w:hAnsi="Adobe arabic" w:cs="Arial"/>
          <w:sz w:val="18"/>
          <w:szCs w:val="18"/>
        </w:rPr>
      </w:pPr>
    </w:p>
    <w:p w14:paraId="086232BA" w14:textId="77777777" w:rsidR="009369CC" w:rsidRDefault="009369CC">
      <w:pPr>
        <w:ind w:left="760"/>
        <w:rPr>
          <w:rFonts w:ascii="Adobe arabic" w:eastAsia="Arial" w:hAnsi="Adobe arabic" w:cs="Arial"/>
          <w:sz w:val="18"/>
          <w:szCs w:val="18"/>
        </w:rPr>
      </w:pPr>
    </w:p>
    <w:p w14:paraId="05391D83" w14:textId="581DC02C" w:rsidR="007B0603" w:rsidRPr="001E5B90" w:rsidRDefault="004156A7">
      <w:pPr>
        <w:ind w:left="760"/>
        <w:rPr>
          <w:rFonts w:ascii="Adobe arabic" w:hAnsi="Adobe arabic"/>
          <w:sz w:val="16"/>
          <w:szCs w:val="16"/>
        </w:rPr>
      </w:pPr>
      <w:r w:rsidRPr="001E5B90">
        <w:rPr>
          <w:rFonts w:ascii="Adobe arabic" w:eastAsia="Arial" w:hAnsi="Adobe arabic" w:cs="Arial"/>
          <w:sz w:val="16"/>
          <w:szCs w:val="16"/>
        </w:rPr>
        <w:t xml:space="preserve">13 </w:t>
      </w:r>
      <w:r w:rsidRPr="001E5B90">
        <w:rPr>
          <w:rFonts w:ascii="Adobe arabic" w:eastAsia="Arial" w:hAnsi="Adobe arabic" w:cs="Arial"/>
          <w:b/>
          <w:bCs/>
          <w:color w:val="A90533"/>
          <w:sz w:val="16"/>
          <w:szCs w:val="16"/>
        </w:rPr>
        <w:t xml:space="preserve">Guidebook </w:t>
      </w:r>
      <w:r w:rsidR="7938C448" w:rsidRPr="001E5B90">
        <w:rPr>
          <w:rFonts w:ascii="Adobe arabic" w:eastAsia="Arial" w:hAnsi="Adobe arabic" w:cs="Arial"/>
          <w:b/>
          <w:bCs/>
          <w:color w:val="A90533"/>
          <w:sz w:val="16"/>
          <w:szCs w:val="16"/>
        </w:rPr>
        <w:t>for</w:t>
      </w:r>
      <w:r w:rsidRPr="001E5B90">
        <w:rPr>
          <w:rFonts w:ascii="Adobe arabic" w:eastAsia="Arial" w:hAnsi="Adobe arabic" w:cs="Arial"/>
          <w:b/>
          <w:bCs/>
          <w:color w:val="A90533"/>
          <w:sz w:val="16"/>
          <w:szCs w:val="16"/>
        </w:rPr>
        <w:t xml:space="preserve"> Inclusive Academic Appointments</w:t>
      </w:r>
    </w:p>
    <w:p w14:paraId="05391D84" w14:textId="77777777" w:rsidR="007B0603" w:rsidRPr="00870977" w:rsidRDefault="007B0603">
      <w:pPr>
        <w:rPr>
          <w:rFonts w:ascii="Adobe arabic" w:hAnsi="Adobe arabic"/>
        </w:rPr>
        <w:sectPr w:rsidR="007B0603" w:rsidRPr="00870977" w:rsidSect="00255CFD">
          <w:type w:val="continuous"/>
          <w:pgSz w:w="12240" w:h="15840"/>
          <w:pgMar w:top="1034" w:right="1180" w:bottom="0" w:left="1080" w:header="0" w:footer="0" w:gutter="0"/>
          <w:cols w:space="720" w:equalWidth="0">
            <w:col w:w="9980"/>
          </w:cols>
        </w:sectPr>
      </w:pPr>
    </w:p>
    <w:bookmarkStart w:id="13" w:name="page14"/>
    <w:bookmarkEnd w:id="13"/>
    <w:p w14:paraId="05391D85"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4"/>
          <w:szCs w:val="24"/>
        </w:rPr>
        <w:lastRenderedPageBreak/>
        <mc:AlternateContent>
          <mc:Choice Requires="wps">
            <w:drawing>
              <wp:anchor distT="0" distB="0" distL="114300" distR="114300" simplePos="0" relativeHeight="251658264" behindDoc="1" locked="0" layoutInCell="0" allowOverlap="1" wp14:anchorId="053920C5" wp14:editId="1C899AF6">
                <wp:simplePos x="0" y="0"/>
                <wp:positionH relativeFrom="page">
                  <wp:posOffset>0</wp:posOffset>
                </wp:positionH>
                <wp:positionV relativeFrom="page">
                  <wp:posOffset>0</wp:posOffset>
                </wp:positionV>
                <wp:extent cx="7772400" cy="1028700"/>
                <wp:effectExtent l="0" t="0" r="0" b="0"/>
                <wp:wrapNone/>
                <wp:docPr id="25" name="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006B813C" id="Shape 25" o:spid="_x0000_s1026" alt="&quot;&quot;" style="position:absolute;margin-left:0;margin-top:0;width:612pt;height:8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4"/>
          <w:szCs w:val="24"/>
        </w:rPr>
        <w:t>III. Outreach and Recruitment Plan</w:t>
      </w:r>
    </w:p>
    <w:p w14:paraId="05391D86" w14:textId="77777777" w:rsidR="007B0603" w:rsidRPr="00870977" w:rsidRDefault="007B0603">
      <w:pPr>
        <w:rPr>
          <w:rFonts w:ascii="Adobe arabic" w:hAnsi="Adobe arabic"/>
        </w:rPr>
        <w:sectPr w:rsidR="007B0603" w:rsidRPr="00870977" w:rsidSect="00255CFD">
          <w:pgSz w:w="12240" w:h="15840"/>
          <w:pgMar w:top="1036" w:right="1360" w:bottom="0" w:left="1020" w:header="0" w:footer="0" w:gutter="0"/>
          <w:cols w:space="720" w:equalWidth="0">
            <w:col w:w="9860"/>
          </w:cols>
        </w:sectPr>
      </w:pPr>
    </w:p>
    <w:p w14:paraId="05391D87" w14:textId="77777777" w:rsidR="007B0603" w:rsidRPr="00870977" w:rsidRDefault="007B0603">
      <w:pPr>
        <w:spacing w:line="200" w:lineRule="exact"/>
        <w:rPr>
          <w:rFonts w:ascii="Adobe arabic" w:hAnsi="Adobe arabic"/>
          <w:sz w:val="20"/>
          <w:szCs w:val="20"/>
        </w:rPr>
      </w:pPr>
    </w:p>
    <w:p w14:paraId="05391D88" w14:textId="77777777" w:rsidR="007B0603" w:rsidRPr="00870977" w:rsidRDefault="007B0603">
      <w:pPr>
        <w:spacing w:line="200" w:lineRule="exact"/>
        <w:rPr>
          <w:rFonts w:ascii="Adobe arabic" w:hAnsi="Adobe arabic"/>
          <w:sz w:val="20"/>
          <w:szCs w:val="20"/>
        </w:rPr>
      </w:pPr>
    </w:p>
    <w:p w14:paraId="05391D89" w14:textId="77777777" w:rsidR="007B0603" w:rsidRPr="00870977" w:rsidRDefault="007B0603">
      <w:pPr>
        <w:spacing w:line="200" w:lineRule="exact"/>
        <w:rPr>
          <w:rFonts w:ascii="Adobe arabic" w:hAnsi="Adobe arabic"/>
          <w:sz w:val="20"/>
          <w:szCs w:val="20"/>
        </w:rPr>
      </w:pPr>
    </w:p>
    <w:p w14:paraId="05391D8A" w14:textId="77777777" w:rsidR="007B0603" w:rsidRPr="00870977" w:rsidRDefault="007B0603">
      <w:pPr>
        <w:spacing w:line="200" w:lineRule="exact"/>
        <w:rPr>
          <w:rFonts w:ascii="Adobe arabic" w:hAnsi="Adobe arabic"/>
          <w:sz w:val="20"/>
          <w:szCs w:val="20"/>
        </w:rPr>
      </w:pPr>
    </w:p>
    <w:p w14:paraId="05391D8B" w14:textId="77777777" w:rsidR="007B0603" w:rsidRPr="00ED35FC" w:rsidRDefault="007B0603">
      <w:pPr>
        <w:spacing w:line="271" w:lineRule="exact"/>
        <w:rPr>
          <w:rFonts w:ascii="Adobe arabic" w:hAnsi="Adobe arabic"/>
          <w:sz w:val="18"/>
          <w:szCs w:val="18"/>
        </w:rPr>
      </w:pPr>
    </w:p>
    <w:p w14:paraId="408A2D9C" w14:textId="0CC5E501" w:rsidR="0058518A" w:rsidRPr="0058518A" w:rsidRDefault="0058518A" w:rsidP="004E3972">
      <w:pPr>
        <w:numPr>
          <w:ilvl w:val="1"/>
          <w:numId w:val="24"/>
        </w:numPr>
        <w:tabs>
          <w:tab w:val="left" w:pos="740"/>
        </w:tabs>
        <w:ind w:left="740" w:hanging="320"/>
        <w:rPr>
          <w:rFonts w:ascii="Adobe arabic" w:eastAsia="Arial" w:hAnsi="Adobe arabic" w:cs="Arial"/>
          <w:sz w:val="18"/>
          <w:szCs w:val="18"/>
        </w:rPr>
      </w:pPr>
      <w:r w:rsidRPr="0058518A">
        <w:rPr>
          <w:rFonts w:ascii="Adobe arabic" w:eastAsia="Arial" w:hAnsi="Adobe arabic" w:cs="Arial"/>
          <w:sz w:val="18"/>
          <w:szCs w:val="18"/>
        </w:rPr>
        <w:t>Advertise in both standard journals of your field and in publications that reach broader or specialized audiences relevant to your discipline.</w:t>
      </w:r>
    </w:p>
    <w:p w14:paraId="10049BE8" w14:textId="153CB306" w:rsidR="0058518A" w:rsidRPr="0058518A" w:rsidRDefault="0058518A" w:rsidP="004E3972">
      <w:pPr>
        <w:numPr>
          <w:ilvl w:val="1"/>
          <w:numId w:val="24"/>
        </w:numPr>
        <w:tabs>
          <w:tab w:val="left" w:pos="740"/>
        </w:tabs>
        <w:ind w:left="740" w:hanging="320"/>
        <w:rPr>
          <w:rFonts w:ascii="Adobe arabic" w:eastAsia="Arial" w:hAnsi="Adobe arabic" w:cs="Arial"/>
          <w:sz w:val="18"/>
          <w:szCs w:val="18"/>
        </w:rPr>
      </w:pPr>
      <w:r w:rsidRPr="0058518A">
        <w:rPr>
          <w:rFonts w:ascii="Adobe arabic" w:eastAsia="Arial" w:hAnsi="Adobe arabic" w:cs="Arial"/>
          <w:sz w:val="18"/>
          <w:szCs w:val="18"/>
        </w:rPr>
        <w:t>Share position announcements and links through various social media platforms.</w:t>
      </w:r>
    </w:p>
    <w:p w14:paraId="1BDDCBC8" w14:textId="1CAC848E" w:rsidR="0058518A" w:rsidRPr="0058518A" w:rsidRDefault="0058518A" w:rsidP="004E3972">
      <w:pPr>
        <w:numPr>
          <w:ilvl w:val="1"/>
          <w:numId w:val="24"/>
        </w:numPr>
        <w:tabs>
          <w:tab w:val="left" w:pos="740"/>
        </w:tabs>
        <w:ind w:left="740" w:hanging="320"/>
        <w:rPr>
          <w:rFonts w:ascii="Adobe arabic" w:eastAsia="Arial" w:hAnsi="Adobe arabic" w:cs="Arial"/>
          <w:sz w:val="18"/>
          <w:szCs w:val="18"/>
        </w:rPr>
      </w:pPr>
      <w:r w:rsidRPr="0058518A">
        <w:rPr>
          <w:rFonts w:ascii="Adobe arabic" w:eastAsia="Arial" w:hAnsi="Adobe arabic" w:cs="Arial"/>
          <w:sz w:val="18"/>
          <w:szCs w:val="18"/>
        </w:rPr>
        <w:t>Send announcements to relevant groups, including special interest groups from regional, national, and international organizations in your field.</w:t>
      </w:r>
    </w:p>
    <w:p w14:paraId="26DF697C" w14:textId="141EC135" w:rsidR="0058518A" w:rsidRPr="0058518A" w:rsidRDefault="0058518A" w:rsidP="004E3972">
      <w:pPr>
        <w:numPr>
          <w:ilvl w:val="1"/>
          <w:numId w:val="24"/>
        </w:numPr>
        <w:tabs>
          <w:tab w:val="left" w:pos="740"/>
        </w:tabs>
        <w:ind w:left="740" w:hanging="320"/>
        <w:rPr>
          <w:rFonts w:ascii="Adobe arabic" w:eastAsia="Arial" w:hAnsi="Adobe arabic" w:cs="Arial"/>
          <w:sz w:val="18"/>
          <w:szCs w:val="18"/>
        </w:rPr>
      </w:pPr>
      <w:r w:rsidRPr="0058518A">
        <w:rPr>
          <w:rFonts w:ascii="Adobe arabic" w:eastAsia="Arial" w:hAnsi="Adobe arabic" w:cs="Arial"/>
          <w:sz w:val="18"/>
          <w:szCs w:val="18"/>
        </w:rPr>
        <w:t>Distribute announcements and seek nominations from departments at institutions serving large populations, including those historically underrepresented.</w:t>
      </w:r>
    </w:p>
    <w:p w14:paraId="63DE8BDE" w14:textId="5DBAEE79" w:rsidR="0058518A" w:rsidRPr="0058518A" w:rsidRDefault="0058518A" w:rsidP="004E3972">
      <w:pPr>
        <w:numPr>
          <w:ilvl w:val="1"/>
          <w:numId w:val="24"/>
        </w:numPr>
        <w:tabs>
          <w:tab w:val="left" w:pos="740"/>
        </w:tabs>
        <w:ind w:left="740" w:hanging="320"/>
        <w:rPr>
          <w:rFonts w:ascii="Adobe arabic" w:eastAsia="Arial" w:hAnsi="Adobe arabic" w:cs="Arial"/>
          <w:sz w:val="18"/>
          <w:szCs w:val="18"/>
        </w:rPr>
      </w:pPr>
      <w:r w:rsidRPr="0058518A">
        <w:rPr>
          <w:rFonts w:ascii="Adobe arabic" w:eastAsia="Arial" w:hAnsi="Adobe arabic" w:cs="Arial"/>
          <w:sz w:val="18"/>
          <w:szCs w:val="18"/>
        </w:rPr>
        <w:t>Reach out to a broad network of contacts to solicit potential candidates, with a focus on identifying scholars from underrepresented groups.</w:t>
      </w:r>
    </w:p>
    <w:p w14:paraId="3A71FBFF" w14:textId="1F338291" w:rsidR="0058518A" w:rsidRDefault="0058518A" w:rsidP="004E3972">
      <w:pPr>
        <w:numPr>
          <w:ilvl w:val="1"/>
          <w:numId w:val="24"/>
        </w:numPr>
        <w:tabs>
          <w:tab w:val="left" w:pos="740"/>
        </w:tabs>
        <w:ind w:left="740" w:hanging="320"/>
        <w:rPr>
          <w:rFonts w:ascii="Adobe arabic" w:eastAsia="Arial" w:hAnsi="Adobe arabic" w:cs="Arial"/>
          <w:sz w:val="18"/>
          <w:szCs w:val="18"/>
        </w:rPr>
      </w:pPr>
      <w:r w:rsidRPr="0058518A">
        <w:rPr>
          <w:rFonts w:ascii="Adobe arabic" w:eastAsia="Arial" w:hAnsi="Adobe arabic" w:cs="Arial"/>
          <w:sz w:val="18"/>
          <w:szCs w:val="18"/>
        </w:rPr>
        <w:t>Directly invite underrepresented scholars to apply via email or phone.</w:t>
      </w:r>
    </w:p>
    <w:p w14:paraId="1A86ECFC" w14:textId="77777777" w:rsidR="0058518A" w:rsidRDefault="0058518A">
      <w:pPr>
        <w:ind w:left="220"/>
        <w:rPr>
          <w:rFonts w:ascii="Adobe arabic" w:eastAsia="Arial" w:hAnsi="Adobe arabic" w:cs="Arial"/>
          <w:sz w:val="18"/>
          <w:szCs w:val="18"/>
        </w:rPr>
      </w:pPr>
    </w:p>
    <w:p w14:paraId="512315E7" w14:textId="77777777" w:rsidR="0058518A" w:rsidRPr="0058518A" w:rsidRDefault="0058518A" w:rsidP="0058518A">
      <w:pPr>
        <w:spacing w:line="264" w:lineRule="exact"/>
        <w:rPr>
          <w:rFonts w:ascii="Adobe arabic" w:eastAsia="Arial" w:hAnsi="Adobe arabic" w:cs="Arial"/>
          <w:sz w:val="18"/>
          <w:szCs w:val="18"/>
        </w:rPr>
      </w:pPr>
      <w:r w:rsidRPr="0058518A">
        <w:rPr>
          <w:rFonts w:ascii="Adobe arabic" w:eastAsia="Arial" w:hAnsi="Adobe arabic" w:cs="Arial"/>
          <w:sz w:val="18"/>
          <w:szCs w:val="18"/>
        </w:rPr>
        <w:t>A range of strategies is necessary to effectively engage:</w:t>
      </w:r>
    </w:p>
    <w:p w14:paraId="4A0C227F" w14:textId="77777777" w:rsidR="0058518A" w:rsidRPr="0058518A" w:rsidRDefault="0058518A" w:rsidP="004E3972">
      <w:pPr>
        <w:numPr>
          <w:ilvl w:val="0"/>
          <w:numId w:val="49"/>
        </w:numPr>
        <w:spacing w:line="264" w:lineRule="exact"/>
        <w:rPr>
          <w:rFonts w:ascii="Adobe arabic" w:eastAsia="Arial" w:hAnsi="Adobe arabic" w:cs="Arial"/>
          <w:sz w:val="18"/>
          <w:szCs w:val="18"/>
        </w:rPr>
      </w:pPr>
      <w:r w:rsidRPr="0058518A">
        <w:rPr>
          <w:rFonts w:ascii="Adobe arabic" w:eastAsia="Arial" w:hAnsi="Adobe arabic" w:cs="Arial"/>
          <w:sz w:val="18"/>
          <w:szCs w:val="18"/>
        </w:rPr>
        <w:t>Members of a multi-generational workforce with diverse communication styles,</w:t>
      </w:r>
    </w:p>
    <w:p w14:paraId="4E944B56" w14:textId="77777777" w:rsidR="0058518A" w:rsidRPr="0058518A" w:rsidRDefault="0058518A" w:rsidP="004E3972">
      <w:pPr>
        <w:numPr>
          <w:ilvl w:val="0"/>
          <w:numId w:val="49"/>
        </w:numPr>
        <w:spacing w:line="264" w:lineRule="exact"/>
        <w:rPr>
          <w:rFonts w:ascii="Adobe arabic" w:eastAsia="Arial" w:hAnsi="Adobe arabic" w:cs="Arial"/>
          <w:sz w:val="18"/>
          <w:szCs w:val="18"/>
        </w:rPr>
      </w:pPr>
      <w:r w:rsidRPr="0058518A">
        <w:rPr>
          <w:rFonts w:ascii="Adobe arabic" w:eastAsia="Arial" w:hAnsi="Adobe arabic" w:cs="Arial"/>
          <w:sz w:val="18"/>
          <w:szCs w:val="18"/>
        </w:rPr>
        <w:t>Scholars involved in interdisciplinary work and active in organizations beyond the primary disciplinary group of the department,</w:t>
      </w:r>
    </w:p>
    <w:p w14:paraId="2A1AFCFB" w14:textId="77777777" w:rsidR="0058518A" w:rsidRPr="0058518A" w:rsidRDefault="0058518A" w:rsidP="004E3972">
      <w:pPr>
        <w:numPr>
          <w:ilvl w:val="0"/>
          <w:numId w:val="49"/>
        </w:numPr>
        <w:spacing w:line="264" w:lineRule="exact"/>
        <w:rPr>
          <w:rFonts w:ascii="Adobe arabic" w:eastAsia="Arial" w:hAnsi="Adobe arabic" w:cs="Arial"/>
          <w:sz w:val="18"/>
          <w:szCs w:val="18"/>
        </w:rPr>
      </w:pPr>
      <w:r w:rsidRPr="0058518A">
        <w:rPr>
          <w:rFonts w:ascii="Adobe arabic" w:eastAsia="Arial" w:hAnsi="Adobe arabic" w:cs="Arial"/>
          <w:sz w:val="18"/>
          <w:szCs w:val="18"/>
        </w:rPr>
        <w:t>Applicants with diverse academic and professional backgrounds relevant to the discipline,</w:t>
      </w:r>
    </w:p>
    <w:p w14:paraId="686801BF" w14:textId="77777777" w:rsidR="0058518A" w:rsidRPr="0058518A" w:rsidRDefault="0058518A" w:rsidP="004E3972">
      <w:pPr>
        <w:numPr>
          <w:ilvl w:val="0"/>
          <w:numId w:val="49"/>
        </w:numPr>
        <w:spacing w:line="264" w:lineRule="exact"/>
        <w:rPr>
          <w:rFonts w:ascii="Adobe arabic" w:eastAsia="Arial" w:hAnsi="Adobe arabic" w:cs="Arial"/>
          <w:sz w:val="18"/>
          <w:szCs w:val="18"/>
        </w:rPr>
      </w:pPr>
      <w:r w:rsidRPr="0058518A">
        <w:rPr>
          <w:rFonts w:ascii="Adobe arabic" w:eastAsia="Arial" w:hAnsi="Adobe arabic" w:cs="Arial"/>
          <w:sz w:val="18"/>
          <w:szCs w:val="18"/>
        </w:rPr>
        <w:t>Demographically diverse candidates, and</w:t>
      </w:r>
    </w:p>
    <w:p w14:paraId="7917F10C" w14:textId="77777777" w:rsidR="0058518A" w:rsidRPr="0058518A" w:rsidRDefault="0058518A" w:rsidP="004E3972">
      <w:pPr>
        <w:numPr>
          <w:ilvl w:val="0"/>
          <w:numId w:val="49"/>
        </w:numPr>
        <w:spacing w:line="264" w:lineRule="exact"/>
        <w:rPr>
          <w:rFonts w:ascii="Adobe arabic" w:eastAsia="Arial" w:hAnsi="Adobe arabic" w:cs="Arial"/>
          <w:sz w:val="18"/>
          <w:szCs w:val="18"/>
        </w:rPr>
      </w:pPr>
      <w:r w:rsidRPr="0058518A">
        <w:rPr>
          <w:rFonts w:ascii="Adobe arabic" w:eastAsia="Arial" w:hAnsi="Adobe arabic" w:cs="Arial"/>
          <w:sz w:val="18"/>
          <w:szCs w:val="18"/>
        </w:rPr>
        <w:t>Both active and passive job seekers.</w:t>
      </w:r>
    </w:p>
    <w:p w14:paraId="05391D94" w14:textId="77777777" w:rsidR="007B0603" w:rsidRPr="00870977" w:rsidRDefault="007B0603">
      <w:pPr>
        <w:spacing w:line="264" w:lineRule="exact"/>
        <w:rPr>
          <w:rFonts w:ascii="Adobe arabic" w:eastAsia="Symbol" w:hAnsi="Adobe arabic" w:cs="Symbol"/>
          <w:color w:val="A90533"/>
          <w:sz w:val="24"/>
          <w:szCs w:val="24"/>
        </w:rPr>
      </w:pPr>
    </w:p>
    <w:p w14:paraId="05391D95" w14:textId="77777777" w:rsidR="007B0603" w:rsidRPr="00870977" w:rsidRDefault="004156A7">
      <w:pPr>
        <w:ind w:left="260"/>
        <w:rPr>
          <w:rFonts w:ascii="Adobe arabic" w:eastAsia="Symbol" w:hAnsi="Adobe arabic" w:cs="Symbol"/>
          <w:color w:val="A90533"/>
          <w:sz w:val="24"/>
          <w:szCs w:val="24"/>
        </w:rPr>
      </w:pPr>
      <w:r w:rsidRPr="00870977">
        <w:rPr>
          <w:rFonts w:ascii="Adobe arabic" w:eastAsia="Arial" w:hAnsi="Adobe arabic" w:cs="Arial"/>
          <w:b/>
          <w:bCs/>
          <w:color w:val="A90533"/>
          <w:sz w:val="24"/>
          <w:szCs w:val="24"/>
        </w:rPr>
        <w:t>F. Evaluating Active Recruitment and Outreach Efforts</w:t>
      </w:r>
    </w:p>
    <w:p w14:paraId="245A8EE0" w14:textId="77777777" w:rsidR="00884604" w:rsidRDefault="00884604" w:rsidP="00240AB8">
      <w:pPr>
        <w:spacing w:line="200" w:lineRule="exact"/>
        <w:rPr>
          <w:rFonts w:ascii="Adobe arabic" w:eastAsia="Arial" w:hAnsi="Adobe arabic" w:cs="Arial"/>
          <w:sz w:val="18"/>
          <w:szCs w:val="18"/>
        </w:rPr>
      </w:pPr>
    </w:p>
    <w:p w14:paraId="368877F3" w14:textId="77777777" w:rsidR="00DE5A87" w:rsidRPr="00DE5A87" w:rsidRDefault="00DE5A87" w:rsidP="00DE5A87">
      <w:pPr>
        <w:spacing w:line="200" w:lineRule="exact"/>
        <w:rPr>
          <w:rFonts w:ascii="Adobe arabic" w:hAnsi="Adobe arabic"/>
          <w:sz w:val="18"/>
          <w:szCs w:val="18"/>
        </w:rPr>
      </w:pPr>
    </w:p>
    <w:p w14:paraId="2C6E83C3" w14:textId="77777777" w:rsidR="00DE5A87" w:rsidRPr="00DE5A87" w:rsidRDefault="00DE5A87" w:rsidP="00DE5A87">
      <w:pPr>
        <w:ind w:left="140" w:right="80"/>
        <w:rPr>
          <w:rFonts w:ascii="Adobe arabic" w:hAnsi="Adobe arabic"/>
          <w:sz w:val="18"/>
          <w:szCs w:val="18"/>
        </w:rPr>
      </w:pPr>
      <w:r w:rsidRPr="00DE5A87">
        <w:rPr>
          <w:rFonts w:ascii="Adobe arabic" w:hAnsi="Adobe arabic"/>
          <w:sz w:val="18"/>
          <w:szCs w:val="18"/>
        </w:rPr>
        <w:t>Before beginning evaluations of applications, it is recommended that the search committee review the search process to date by conducting a thorough assessment. This involves pausing to evaluate the actions taken so far. For example, consider whether the search committee includes a broad representation of faculty members or if the committee chair has demonstrated a commitment to impartiality.</w:t>
      </w:r>
    </w:p>
    <w:p w14:paraId="26C1AB8E" w14:textId="77777777" w:rsidR="00DE5A87" w:rsidRPr="00DE5A87" w:rsidRDefault="00DE5A87" w:rsidP="00DE5A87">
      <w:pPr>
        <w:ind w:left="140" w:right="80"/>
        <w:rPr>
          <w:rFonts w:ascii="Adobe arabic" w:hAnsi="Adobe arabic"/>
          <w:sz w:val="18"/>
          <w:szCs w:val="18"/>
        </w:rPr>
      </w:pPr>
    </w:p>
    <w:p w14:paraId="6EDF26A6" w14:textId="77777777" w:rsidR="00DE5A87" w:rsidRPr="00DE5A87" w:rsidRDefault="00DE5A87" w:rsidP="00DE5A87">
      <w:pPr>
        <w:ind w:left="140" w:right="80"/>
        <w:rPr>
          <w:rFonts w:ascii="Adobe arabic" w:hAnsi="Adobe arabic"/>
          <w:sz w:val="18"/>
          <w:szCs w:val="18"/>
        </w:rPr>
      </w:pPr>
      <w:r w:rsidRPr="00DE5A87">
        <w:rPr>
          <w:rFonts w:ascii="Adobe arabic" w:hAnsi="Adobe arabic"/>
          <w:sz w:val="18"/>
          <w:szCs w:val="18"/>
        </w:rPr>
        <w:t>When evaluating the position announcement, ask the following questions: Does the announcement favor candidates based on traditional notions of “merit” and “fit”? Does the language clearly convey what the successful candidate will contribute to the institution, particularly in areas of fairness and adherence to institutional values? This assessment helps the committee identify and address any potential structural biases. Additionally, ensure that the search process has produced a widely representative applicant pool. If the committee has questions about recruitment and outreach efforts, they may consult with the Office of Academic Affairs (OAA) for guidance.</w:t>
      </w:r>
    </w:p>
    <w:p w14:paraId="01DA93C3" w14:textId="77777777" w:rsidR="00DE5A87" w:rsidRPr="00DE5A87" w:rsidRDefault="00DE5A87" w:rsidP="00DE5A87">
      <w:pPr>
        <w:spacing w:line="200" w:lineRule="exact"/>
        <w:rPr>
          <w:rFonts w:ascii="Adobe arabic" w:hAnsi="Adobe arabic"/>
          <w:sz w:val="18"/>
          <w:szCs w:val="18"/>
        </w:rPr>
      </w:pPr>
    </w:p>
    <w:p w14:paraId="05391D9B" w14:textId="77777777" w:rsidR="007B0603" w:rsidRPr="00870977" w:rsidRDefault="007B0603">
      <w:pPr>
        <w:spacing w:line="200" w:lineRule="exact"/>
        <w:rPr>
          <w:rFonts w:ascii="Adobe arabic" w:hAnsi="Adobe arabic"/>
          <w:sz w:val="20"/>
          <w:szCs w:val="20"/>
        </w:rPr>
      </w:pPr>
    </w:p>
    <w:p w14:paraId="05391D9C" w14:textId="77777777" w:rsidR="007B0603" w:rsidRPr="00870977" w:rsidRDefault="007B0603">
      <w:pPr>
        <w:spacing w:line="200" w:lineRule="exact"/>
        <w:rPr>
          <w:rFonts w:ascii="Adobe arabic" w:hAnsi="Adobe arabic"/>
          <w:sz w:val="20"/>
          <w:szCs w:val="20"/>
        </w:rPr>
      </w:pPr>
    </w:p>
    <w:p w14:paraId="05391D9D" w14:textId="77777777" w:rsidR="007B0603" w:rsidRPr="00870977" w:rsidRDefault="007B0603">
      <w:pPr>
        <w:spacing w:line="200" w:lineRule="exact"/>
        <w:rPr>
          <w:rFonts w:ascii="Adobe arabic" w:hAnsi="Adobe arabic"/>
          <w:sz w:val="20"/>
          <w:szCs w:val="20"/>
        </w:rPr>
      </w:pPr>
    </w:p>
    <w:p w14:paraId="05391D9E" w14:textId="77777777" w:rsidR="007B0603" w:rsidRPr="00870977" w:rsidRDefault="007B0603">
      <w:pPr>
        <w:spacing w:line="200" w:lineRule="exact"/>
        <w:rPr>
          <w:rFonts w:ascii="Adobe arabic" w:hAnsi="Adobe arabic"/>
          <w:sz w:val="20"/>
          <w:szCs w:val="20"/>
        </w:rPr>
      </w:pPr>
    </w:p>
    <w:p w14:paraId="05391D9F" w14:textId="77777777" w:rsidR="007B0603" w:rsidRPr="00870977" w:rsidRDefault="007B0603">
      <w:pPr>
        <w:spacing w:line="200" w:lineRule="exact"/>
        <w:rPr>
          <w:rFonts w:ascii="Adobe arabic" w:hAnsi="Adobe arabic"/>
          <w:sz w:val="20"/>
          <w:szCs w:val="20"/>
        </w:rPr>
      </w:pPr>
    </w:p>
    <w:p w14:paraId="05391DA0" w14:textId="77777777" w:rsidR="007B0603" w:rsidRPr="00870977" w:rsidRDefault="007B0603">
      <w:pPr>
        <w:spacing w:line="200" w:lineRule="exact"/>
        <w:rPr>
          <w:rFonts w:ascii="Adobe arabic" w:hAnsi="Adobe arabic"/>
          <w:sz w:val="20"/>
          <w:szCs w:val="20"/>
        </w:rPr>
      </w:pPr>
    </w:p>
    <w:p w14:paraId="05391DA1" w14:textId="77777777" w:rsidR="007B0603" w:rsidRPr="00870977" w:rsidRDefault="007B0603">
      <w:pPr>
        <w:spacing w:line="200" w:lineRule="exact"/>
        <w:rPr>
          <w:rFonts w:ascii="Adobe arabic" w:hAnsi="Adobe arabic"/>
          <w:sz w:val="20"/>
          <w:szCs w:val="20"/>
        </w:rPr>
      </w:pPr>
    </w:p>
    <w:p w14:paraId="05391DA2" w14:textId="77777777" w:rsidR="007B0603" w:rsidRPr="00870977" w:rsidRDefault="007B0603">
      <w:pPr>
        <w:spacing w:line="200" w:lineRule="exact"/>
        <w:rPr>
          <w:rFonts w:ascii="Adobe arabic" w:hAnsi="Adobe arabic"/>
          <w:sz w:val="20"/>
          <w:szCs w:val="20"/>
        </w:rPr>
      </w:pPr>
    </w:p>
    <w:p w14:paraId="05391DA3" w14:textId="77777777" w:rsidR="007B0603" w:rsidRPr="00870977" w:rsidRDefault="007B0603">
      <w:pPr>
        <w:spacing w:line="200" w:lineRule="exact"/>
        <w:rPr>
          <w:rFonts w:ascii="Adobe arabic" w:hAnsi="Adobe arabic"/>
          <w:sz w:val="20"/>
          <w:szCs w:val="20"/>
        </w:rPr>
      </w:pPr>
    </w:p>
    <w:p w14:paraId="05391DA4" w14:textId="77777777" w:rsidR="007B0603" w:rsidRPr="00870977" w:rsidRDefault="007B0603">
      <w:pPr>
        <w:spacing w:line="200" w:lineRule="exact"/>
        <w:rPr>
          <w:rFonts w:ascii="Adobe arabic" w:hAnsi="Adobe arabic"/>
          <w:sz w:val="20"/>
          <w:szCs w:val="20"/>
        </w:rPr>
      </w:pPr>
    </w:p>
    <w:p w14:paraId="05391DA5" w14:textId="77777777" w:rsidR="007B0603" w:rsidRPr="00870977" w:rsidRDefault="007B0603">
      <w:pPr>
        <w:spacing w:line="200" w:lineRule="exact"/>
        <w:rPr>
          <w:rFonts w:ascii="Adobe arabic" w:hAnsi="Adobe arabic"/>
          <w:sz w:val="20"/>
          <w:szCs w:val="20"/>
        </w:rPr>
      </w:pPr>
    </w:p>
    <w:p w14:paraId="05391DA6" w14:textId="77777777" w:rsidR="007B0603" w:rsidRPr="00870977" w:rsidRDefault="007B0603">
      <w:pPr>
        <w:spacing w:line="200" w:lineRule="exact"/>
        <w:rPr>
          <w:rFonts w:ascii="Adobe arabic" w:hAnsi="Adobe arabic"/>
          <w:sz w:val="20"/>
          <w:szCs w:val="20"/>
        </w:rPr>
      </w:pPr>
    </w:p>
    <w:p w14:paraId="05391DA7" w14:textId="77777777" w:rsidR="007B0603" w:rsidRPr="00870977" w:rsidRDefault="007B0603">
      <w:pPr>
        <w:spacing w:line="200" w:lineRule="exact"/>
        <w:rPr>
          <w:rFonts w:ascii="Adobe arabic" w:hAnsi="Adobe arabic"/>
          <w:sz w:val="20"/>
          <w:szCs w:val="20"/>
        </w:rPr>
      </w:pPr>
    </w:p>
    <w:p w14:paraId="05391DA8" w14:textId="77777777" w:rsidR="007B0603" w:rsidRPr="00870977" w:rsidRDefault="007B0603">
      <w:pPr>
        <w:spacing w:line="200" w:lineRule="exact"/>
        <w:rPr>
          <w:rFonts w:ascii="Adobe arabic" w:hAnsi="Adobe arabic"/>
          <w:sz w:val="20"/>
          <w:szCs w:val="20"/>
        </w:rPr>
      </w:pPr>
    </w:p>
    <w:p w14:paraId="05391DA9" w14:textId="77777777" w:rsidR="007B0603" w:rsidRPr="00870977" w:rsidRDefault="007B0603">
      <w:pPr>
        <w:spacing w:line="200" w:lineRule="exact"/>
        <w:rPr>
          <w:rFonts w:ascii="Adobe arabic" w:hAnsi="Adobe arabic"/>
          <w:sz w:val="20"/>
          <w:szCs w:val="20"/>
        </w:rPr>
      </w:pPr>
    </w:p>
    <w:p w14:paraId="05391DAA" w14:textId="77777777" w:rsidR="007B0603" w:rsidRPr="00870977" w:rsidRDefault="007B0603">
      <w:pPr>
        <w:spacing w:line="200" w:lineRule="exact"/>
        <w:rPr>
          <w:rFonts w:ascii="Adobe arabic" w:hAnsi="Adobe arabic"/>
          <w:sz w:val="20"/>
          <w:szCs w:val="20"/>
        </w:rPr>
      </w:pPr>
    </w:p>
    <w:p w14:paraId="05391DAB" w14:textId="77777777" w:rsidR="007B0603" w:rsidRPr="00870977" w:rsidRDefault="007B0603">
      <w:pPr>
        <w:spacing w:line="200" w:lineRule="exact"/>
        <w:rPr>
          <w:rFonts w:ascii="Adobe arabic" w:hAnsi="Adobe arabic"/>
          <w:sz w:val="20"/>
          <w:szCs w:val="20"/>
        </w:rPr>
      </w:pPr>
    </w:p>
    <w:p w14:paraId="05391DAC" w14:textId="77777777" w:rsidR="007B0603" w:rsidRPr="00870977" w:rsidRDefault="007B0603">
      <w:pPr>
        <w:spacing w:line="200" w:lineRule="exact"/>
        <w:rPr>
          <w:rFonts w:ascii="Adobe arabic" w:hAnsi="Adobe arabic"/>
          <w:sz w:val="20"/>
          <w:szCs w:val="20"/>
        </w:rPr>
      </w:pPr>
    </w:p>
    <w:p w14:paraId="05391DAD" w14:textId="77777777" w:rsidR="007B0603" w:rsidRPr="00870977" w:rsidRDefault="007B0603">
      <w:pPr>
        <w:spacing w:line="200" w:lineRule="exact"/>
        <w:rPr>
          <w:rFonts w:ascii="Adobe arabic" w:hAnsi="Adobe arabic"/>
          <w:sz w:val="20"/>
          <w:szCs w:val="20"/>
        </w:rPr>
      </w:pPr>
    </w:p>
    <w:p w14:paraId="05391DAE" w14:textId="77777777" w:rsidR="007B0603" w:rsidRPr="00870977" w:rsidRDefault="007B0603">
      <w:pPr>
        <w:spacing w:line="200" w:lineRule="exact"/>
        <w:rPr>
          <w:rFonts w:ascii="Adobe arabic" w:hAnsi="Adobe arabic"/>
          <w:sz w:val="20"/>
          <w:szCs w:val="20"/>
        </w:rPr>
      </w:pPr>
    </w:p>
    <w:p w14:paraId="05391DAF" w14:textId="77777777" w:rsidR="007B0603" w:rsidRPr="00870977" w:rsidRDefault="007B0603">
      <w:pPr>
        <w:spacing w:line="200" w:lineRule="exact"/>
        <w:rPr>
          <w:rFonts w:ascii="Adobe arabic" w:hAnsi="Adobe arabic"/>
          <w:sz w:val="20"/>
          <w:szCs w:val="20"/>
        </w:rPr>
      </w:pPr>
    </w:p>
    <w:p w14:paraId="05391DB0" w14:textId="77777777" w:rsidR="007B0603" w:rsidRPr="00870977" w:rsidRDefault="007B0603">
      <w:pPr>
        <w:spacing w:line="200" w:lineRule="exact"/>
        <w:rPr>
          <w:rFonts w:ascii="Adobe arabic" w:hAnsi="Adobe arabic"/>
          <w:sz w:val="20"/>
          <w:szCs w:val="20"/>
        </w:rPr>
      </w:pPr>
    </w:p>
    <w:p w14:paraId="04BA36FC" w14:textId="6190BC8B" w:rsidR="00E86183" w:rsidRDefault="00E86183" w:rsidP="001E5B90">
      <w:pPr>
        <w:rPr>
          <w:rFonts w:ascii="Adobe arabic" w:hAnsi="Adobe arabic"/>
          <w:sz w:val="20"/>
          <w:szCs w:val="20"/>
        </w:rPr>
      </w:pPr>
    </w:p>
    <w:p w14:paraId="36E0E1AA" w14:textId="77777777" w:rsidR="001E5B90" w:rsidRDefault="001E5B90" w:rsidP="001E5B90">
      <w:pPr>
        <w:rPr>
          <w:rFonts w:ascii="Adobe arabic" w:eastAsia="Arial" w:hAnsi="Adobe arabic" w:cs="Arial"/>
          <w:sz w:val="18"/>
          <w:szCs w:val="18"/>
        </w:rPr>
      </w:pPr>
    </w:p>
    <w:p w14:paraId="763320EC" w14:textId="6D76FF59" w:rsidR="00E86183" w:rsidRDefault="00E86183">
      <w:pPr>
        <w:ind w:left="820"/>
        <w:rPr>
          <w:rFonts w:ascii="Adobe arabic" w:eastAsia="Arial" w:hAnsi="Adobe arabic" w:cs="Arial"/>
          <w:sz w:val="18"/>
          <w:szCs w:val="18"/>
        </w:rPr>
      </w:pPr>
      <w:r w:rsidRPr="00870977">
        <w:rPr>
          <w:rFonts w:ascii="Adobe arabic" w:hAnsi="Adobe arabic"/>
          <w:noProof/>
          <w:sz w:val="20"/>
          <w:szCs w:val="20"/>
        </w:rPr>
        <w:drawing>
          <wp:anchor distT="0" distB="0" distL="114300" distR="114300" simplePos="0" relativeHeight="251658265" behindDoc="1" locked="0" layoutInCell="0" allowOverlap="1" wp14:anchorId="053920C7" wp14:editId="660A9B6B">
            <wp:simplePos x="0" y="0"/>
            <wp:positionH relativeFrom="column">
              <wp:posOffset>0</wp:posOffset>
            </wp:positionH>
            <wp:positionV relativeFrom="paragraph">
              <wp:posOffset>31115</wp:posOffset>
            </wp:positionV>
            <wp:extent cx="311785" cy="5461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243D8D30" w14:textId="77777777" w:rsidR="001E5B90" w:rsidRDefault="001E5B90">
      <w:pPr>
        <w:ind w:left="820"/>
        <w:rPr>
          <w:rFonts w:ascii="Adobe arabic" w:eastAsia="Arial" w:hAnsi="Adobe arabic" w:cs="Arial"/>
          <w:sz w:val="18"/>
          <w:szCs w:val="18"/>
        </w:rPr>
      </w:pPr>
    </w:p>
    <w:p w14:paraId="7F40D992" w14:textId="77777777" w:rsidR="001E5B90" w:rsidRDefault="001E5B90">
      <w:pPr>
        <w:ind w:left="820"/>
        <w:rPr>
          <w:rFonts w:ascii="Adobe arabic" w:eastAsia="Arial" w:hAnsi="Adobe arabic" w:cs="Arial"/>
          <w:sz w:val="18"/>
          <w:szCs w:val="18"/>
        </w:rPr>
      </w:pPr>
    </w:p>
    <w:p w14:paraId="05391DC0" w14:textId="685E2867" w:rsidR="007B0603" w:rsidRPr="001E5B90" w:rsidRDefault="004156A7">
      <w:pPr>
        <w:ind w:left="820"/>
        <w:rPr>
          <w:rFonts w:ascii="Adobe arabic" w:hAnsi="Adobe arabic"/>
          <w:sz w:val="16"/>
          <w:szCs w:val="16"/>
        </w:rPr>
      </w:pPr>
      <w:r w:rsidRPr="001E5B90">
        <w:rPr>
          <w:rFonts w:ascii="Adobe arabic" w:eastAsia="Arial" w:hAnsi="Adobe arabic" w:cs="Arial"/>
          <w:sz w:val="16"/>
          <w:szCs w:val="16"/>
        </w:rPr>
        <w:t xml:space="preserve">14 </w:t>
      </w:r>
      <w:r w:rsidRPr="001E5B90">
        <w:rPr>
          <w:rFonts w:ascii="Adobe arabic" w:eastAsia="Arial" w:hAnsi="Adobe arabic" w:cs="Arial"/>
          <w:b/>
          <w:bCs/>
          <w:color w:val="A90533"/>
          <w:sz w:val="16"/>
          <w:szCs w:val="16"/>
        </w:rPr>
        <w:t xml:space="preserve">Guidebook </w:t>
      </w:r>
      <w:r w:rsidR="1AE5F171" w:rsidRPr="001E5B90">
        <w:rPr>
          <w:rFonts w:ascii="Adobe arabic" w:eastAsia="Arial" w:hAnsi="Adobe arabic" w:cs="Arial"/>
          <w:b/>
          <w:bCs/>
          <w:color w:val="A90533"/>
          <w:sz w:val="16"/>
          <w:szCs w:val="16"/>
        </w:rPr>
        <w:t>for</w:t>
      </w:r>
      <w:r w:rsidRPr="001E5B90">
        <w:rPr>
          <w:rFonts w:ascii="Adobe arabic" w:eastAsia="Arial" w:hAnsi="Adobe arabic" w:cs="Arial"/>
          <w:b/>
          <w:bCs/>
          <w:color w:val="A90533"/>
          <w:sz w:val="16"/>
          <w:szCs w:val="16"/>
        </w:rPr>
        <w:t xml:space="preserve"> Inclusive Academic Appointments</w:t>
      </w:r>
    </w:p>
    <w:p w14:paraId="05391DC1" w14:textId="77777777" w:rsidR="007B0603" w:rsidRPr="00870977" w:rsidRDefault="007B0603">
      <w:pPr>
        <w:rPr>
          <w:rFonts w:ascii="Adobe arabic" w:hAnsi="Adobe arabic"/>
        </w:rPr>
        <w:sectPr w:rsidR="007B0603" w:rsidRPr="00870977" w:rsidSect="00255CFD">
          <w:type w:val="continuous"/>
          <w:pgSz w:w="12240" w:h="15840"/>
          <w:pgMar w:top="1036" w:right="1360" w:bottom="0" w:left="1020" w:header="0" w:footer="0" w:gutter="0"/>
          <w:cols w:space="720" w:equalWidth="0">
            <w:col w:w="9860"/>
          </w:cols>
        </w:sectPr>
      </w:pPr>
    </w:p>
    <w:bookmarkStart w:id="14" w:name="page15"/>
    <w:bookmarkEnd w:id="14"/>
    <w:p w14:paraId="05391DC2"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4"/>
          <w:szCs w:val="24"/>
        </w:rPr>
        <w:lastRenderedPageBreak/>
        <mc:AlternateContent>
          <mc:Choice Requires="wps">
            <w:drawing>
              <wp:anchor distT="0" distB="0" distL="114300" distR="114300" simplePos="0" relativeHeight="251658266" behindDoc="1" locked="0" layoutInCell="0" allowOverlap="1" wp14:anchorId="053920C9" wp14:editId="3FF93FB9">
                <wp:simplePos x="0" y="0"/>
                <wp:positionH relativeFrom="page">
                  <wp:posOffset>0</wp:posOffset>
                </wp:positionH>
                <wp:positionV relativeFrom="page">
                  <wp:posOffset>0</wp:posOffset>
                </wp:positionV>
                <wp:extent cx="7772400" cy="1028700"/>
                <wp:effectExtent l="0" t="0" r="0" b="0"/>
                <wp:wrapNone/>
                <wp:docPr id="27" name="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7F0CB0D0" id="Shape 27" o:spid="_x0000_s1026" alt="&quot;&quot;" style="position:absolute;margin-left:0;margin-top:0;width:612pt;height:81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4"/>
          <w:szCs w:val="24"/>
        </w:rPr>
        <w:t>III. Outreach and Recruitment Plan</w:t>
      </w:r>
    </w:p>
    <w:p w14:paraId="05391DC3" w14:textId="77777777" w:rsidR="007B0603" w:rsidRPr="00870977" w:rsidRDefault="007B0603">
      <w:pPr>
        <w:rPr>
          <w:rFonts w:ascii="Adobe arabic" w:hAnsi="Adobe arabic"/>
        </w:rPr>
        <w:sectPr w:rsidR="007B0603" w:rsidRPr="00870977" w:rsidSect="00255CFD">
          <w:pgSz w:w="12240" w:h="15840"/>
          <w:pgMar w:top="1016" w:right="1440" w:bottom="0" w:left="1060" w:header="0" w:footer="0" w:gutter="0"/>
          <w:cols w:space="720" w:equalWidth="0">
            <w:col w:w="9740"/>
          </w:cols>
        </w:sectPr>
      </w:pPr>
    </w:p>
    <w:p w14:paraId="05391DC4" w14:textId="77777777" w:rsidR="007B0603" w:rsidRPr="00870977" w:rsidRDefault="007B0603">
      <w:pPr>
        <w:spacing w:line="200" w:lineRule="exact"/>
        <w:rPr>
          <w:rFonts w:ascii="Adobe arabic" w:hAnsi="Adobe arabic"/>
          <w:sz w:val="20"/>
          <w:szCs w:val="20"/>
        </w:rPr>
      </w:pPr>
    </w:p>
    <w:p w14:paraId="05391DC5" w14:textId="77777777" w:rsidR="007B0603" w:rsidRPr="00870977" w:rsidRDefault="007B0603">
      <w:pPr>
        <w:spacing w:line="200" w:lineRule="exact"/>
        <w:rPr>
          <w:rFonts w:ascii="Adobe arabic" w:hAnsi="Adobe arabic"/>
          <w:sz w:val="20"/>
          <w:szCs w:val="20"/>
        </w:rPr>
      </w:pPr>
    </w:p>
    <w:p w14:paraId="05391DC6" w14:textId="77777777" w:rsidR="007B0603" w:rsidRPr="00870977" w:rsidRDefault="007B0603">
      <w:pPr>
        <w:spacing w:line="200" w:lineRule="exact"/>
        <w:rPr>
          <w:rFonts w:ascii="Adobe arabic" w:hAnsi="Adobe arabic"/>
          <w:sz w:val="20"/>
          <w:szCs w:val="20"/>
        </w:rPr>
      </w:pPr>
    </w:p>
    <w:p w14:paraId="05391DC7" w14:textId="77777777" w:rsidR="007B0603" w:rsidRPr="00870977" w:rsidRDefault="007B0603">
      <w:pPr>
        <w:spacing w:line="200" w:lineRule="exact"/>
        <w:rPr>
          <w:rFonts w:ascii="Adobe arabic" w:hAnsi="Adobe arabic"/>
          <w:sz w:val="20"/>
          <w:szCs w:val="20"/>
        </w:rPr>
      </w:pPr>
    </w:p>
    <w:p w14:paraId="05391DC9" w14:textId="77777777" w:rsidR="007B0603" w:rsidRPr="00010DBC" w:rsidRDefault="004156A7" w:rsidP="001E5B90">
      <w:pPr>
        <w:rPr>
          <w:rFonts w:ascii="Adobe arabic" w:hAnsi="Adobe arabic"/>
          <w:sz w:val="28"/>
          <w:szCs w:val="28"/>
        </w:rPr>
      </w:pPr>
      <w:r w:rsidRPr="00010DBC">
        <w:rPr>
          <w:rFonts w:ascii="Adobe arabic" w:eastAsia="Arial" w:hAnsi="Adobe arabic" w:cs="Arial"/>
          <w:b/>
          <w:bCs/>
          <w:color w:val="A90533"/>
          <w:sz w:val="28"/>
          <w:szCs w:val="28"/>
        </w:rPr>
        <w:t>Summary</w:t>
      </w:r>
    </w:p>
    <w:p w14:paraId="05391DCA" w14:textId="77777777" w:rsidR="007B0603" w:rsidRPr="00010DBC" w:rsidRDefault="004156A7">
      <w:pPr>
        <w:spacing w:line="264" w:lineRule="auto"/>
        <w:ind w:left="240" w:right="460"/>
        <w:rPr>
          <w:rFonts w:ascii="Adobe arabic" w:hAnsi="Adobe arabic"/>
          <w:sz w:val="18"/>
          <w:szCs w:val="18"/>
        </w:rPr>
      </w:pPr>
      <w:r w:rsidRPr="00010DBC">
        <w:rPr>
          <w:rFonts w:ascii="Adobe arabic" w:eastAsia="Arial" w:hAnsi="Adobe arabic" w:cs="Arial"/>
          <w:sz w:val="18"/>
          <w:szCs w:val="18"/>
        </w:rPr>
        <w:t>In this section of the guidebook, you learned that when engaging in outreach and developing a recruitment plan you should consider the following:</w:t>
      </w:r>
    </w:p>
    <w:p w14:paraId="05391DCB" w14:textId="77777777" w:rsidR="007B0603" w:rsidRPr="00010DBC" w:rsidRDefault="007B0603">
      <w:pPr>
        <w:spacing w:line="310" w:lineRule="exact"/>
        <w:rPr>
          <w:rFonts w:ascii="Adobe arabic" w:hAnsi="Adobe arabic"/>
          <w:sz w:val="18"/>
          <w:szCs w:val="18"/>
        </w:rPr>
      </w:pPr>
    </w:p>
    <w:p w14:paraId="68FC68E9" w14:textId="77777777" w:rsidR="00884604" w:rsidRPr="00884604" w:rsidRDefault="00884604" w:rsidP="004E3972">
      <w:pPr>
        <w:pStyle w:val="ListParagraph"/>
        <w:numPr>
          <w:ilvl w:val="0"/>
          <w:numId w:val="50"/>
        </w:numPr>
        <w:ind w:left="1080"/>
        <w:rPr>
          <w:rFonts w:ascii="Adobe arabic" w:eastAsia="Arial" w:hAnsi="Adobe arabic" w:cs="Arial"/>
          <w:sz w:val="18"/>
          <w:szCs w:val="18"/>
        </w:rPr>
      </w:pPr>
      <w:r w:rsidRPr="00884604">
        <w:rPr>
          <w:rFonts w:ascii="Adobe arabic" w:eastAsia="Arial" w:hAnsi="Adobe arabic" w:cs="Arial"/>
          <w:sz w:val="18"/>
          <w:szCs w:val="18"/>
        </w:rPr>
        <w:t>The position description should seek to generate a broad and qualified candidate pool to draw applicants who meet the department's needs.</w:t>
      </w:r>
    </w:p>
    <w:p w14:paraId="3651B445" w14:textId="77777777" w:rsidR="00884604" w:rsidRPr="00884604" w:rsidRDefault="00884604" w:rsidP="00884604">
      <w:pPr>
        <w:pStyle w:val="ListParagraph"/>
        <w:ind w:left="360"/>
        <w:rPr>
          <w:rFonts w:ascii="Adobe arabic" w:eastAsia="Arial" w:hAnsi="Adobe arabic" w:cs="Arial"/>
          <w:sz w:val="18"/>
          <w:szCs w:val="18"/>
        </w:rPr>
      </w:pPr>
    </w:p>
    <w:p w14:paraId="777D9E0B" w14:textId="77777777" w:rsidR="00884604" w:rsidRPr="00884604" w:rsidRDefault="00884604" w:rsidP="004E3972">
      <w:pPr>
        <w:pStyle w:val="ListParagraph"/>
        <w:numPr>
          <w:ilvl w:val="0"/>
          <w:numId w:val="50"/>
        </w:numPr>
        <w:ind w:left="1080"/>
        <w:rPr>
          <w:rFonts w:ascii="Adobe arabic" w:eastAsia="Arial" w:hAnsi="Adobe arabic" w:cs="Arial"/>
          <w:sz w:val="18"/>
          <w:szCs w:val="18"/>
        </w:rPr>
      </w:pPr>
      <w:r w:rsidRPr="00884604">
        <w:rPr>
          <w:rFonts w:ascii="Adobe arabic" w:eastAsia="Arial" w:hAnsi="Adobe arabic" w:cs="Arial"/>
          <w:sz w:val="18"/>
          <w:szCs w:val="18"/>
        </w:rPr>
        <w:t>Before posting the job in PeopleAdmin, the Vacancy Notice form should be in the e-Doc system, include details of the hiring plan, and the names of committee members.</w:t>
      </w:r>
    </w:p>
    <w:p w14:paraId="29250A2D" w14:textId="77777777" w:rsidR="00884604" w:rsidRPr="00884604" w:rsidRDefault="00884604" w:rsidP="00884604">
      <w:pPr>
        <w:pStyle w:val="ListParagraph"/>
        <w:ind w:left="360"/>
        <w:rPr>
          <w:rFonts w:ascii="Adobe arabic" w:eastAsia="Arial" w:hAnsi="Adobe arabic" w:cs="Arial"/>
          <w:sz w:val="18"/>
          <w:szCs w:val="18"/>
        </w:rPr>
      </w:pPr>
    </w:p>
    <w:p w14:paraId="0D0435B2" w14:textId="77777777" w:rsidR="00884604" w:rsidRPr="00884604" w:rsidRDefault="00884604" w:rsidP="004E3972">
      <w:pPr>
        <w:pStyle w:val="ListParagraph"/>
        <w:numPr>
          <w:ilvl w:val="0"/>
          <w:numId w:val="50"/>
        </w:numPr>
        <w:ind w:left="1080"/>
        <w:rPr>
          <w:rFonts w:ascii="Adobe arabic" w:eastAsia="Arial" w:hAnsi="Adobe arabic" w:cs="Arial"/>
          <w:sz w:val="18"/>
          <w:szCs w:val="18"/>
        </w:rPr>
      </w:pPr>
      <w:r w:rsidRPr="00884604">
        <w:rPr>
          <w:rFonts w:ascii="Adobe arabic" w:eastAsia="Arial" w:hAnsi="Adobe arabic" w:cs="Arial"/>
          <w:sz w:val="18"/>
          <w:szCs w:val="18"/>
        </w:rPr>
        <w:t>The chair of a search committee must ensure a comprehensive pool of candidates and provides transparency in the search.</w:t>
      </w:r>
    </w:p>
    <w:p w14:paraId="758C9CDE" w14:textId="77777777" w:rsidR="00884604" w:rsidRPr="00884604" w:rsidRDefault="00884604" w:rsidP="00884604">
      <w:pPr>
        <w:pStyle w:val="ListParagraph"/>
        <w:ind w:left="360"/>
        <w:rPr>
          <w:rFonts w:ascii="Adobe arabic" w:eastAsia="Arial" w:hAnsi="Adobe arabic" w:cs="Arial"/>
          <w:sz w:val="18"/>
          <w:szCs w:val="18"/>
        </w:rPr>
      </w:pPr>
    </w:p>
    <w:p w14:paraId="2E6ADB1F" w14:textId="58A79AA8" w:rsidR="00884604" w:rsidRPr="00884604" w:rsidRDefault="00884604" w:rsidP="004E3972">
      <w:pPr>
        <w:pStyle w:val="ListParagraph"/>
        <w:numPr>
          <w:ilvl w:val="0"/>
          <w:numId w:val="50"/>
        </w:numPr>
        <w:ind w:left="1080"/>
        <w:rPr>
          <w:rFonts w:ascii="Adobe arabic" w:eastAsia="Arial" w:hAnsi="Adobe arabic" w:cs="Arial"/>
          <w:sz w:val="18"/>
          <w:szCs w:val="18"/>
        </w:rPr>
      </w:pPr>
      <w:r w:rsidRPr="00884604">
        <w:rPr>
          <w:rFonts w:ascii="Adobe arabic" w:eastAsia="Arial" w:hAnsi="Adobe arabic" w:cs="Arial"/>
          <w:sz w:val="18"/>
          <w:szCs w:val="18"/>
        </w:rPr>
        <w:t xml:space="preserve">Once the Vacancy Notice form is submitted, it is routed first to the School/RC for approval, then to OIE, followed by the Office of Academic Affairs where an OAA number will be assigned to track the search in PeopleAdmin. Finally, the form will </w:t>
      </w:r>
      <w:r w:rsidR="56824A9E" w:rsidRPr="5B2BAF9D">
        <w:rPr>
          <w:rFonts w:ascii="Adobe arabic" w:eastAsia="Arial" w:hAnsi="Adobe arabic" w:cs="Arial"/>
          <w:sz w:val="18"/>
          <w:szCs w:val="18"/>
        </w:rPr>
        <w:t>be routed</w:t>
      </w:r>
      <w:r w:rsidRPr="00884604">
        <w:rPr>
          <w:rFonts w:ascii="Adobe arabic" w:eastAsia="Arial" w:hAnsi="Adobe arabic" w:cs="Arial"/>
          <w:sz w:val="18"/>
          <w:szCs w:val="18"/>
        </w:rPr>
        <w:t xml:space="preserve"> back to the department for acknowledgment. The OAA number will be entered with the job posting in PeopleAdmin, and advertisements can be placed.</w:t>
      </w:r>
    </w:p>
    <w:p w14:paraId="54651272" w14:textId="77777777" w:rsidR="00884604" w:rsidRPr="00884604" w:rsidRDefault="00884604" w:rsidP="00884604">
      <w:pPr>
        <w:pStyle w:val="ListParagraph"/>
        <w:ind w:left="360"/>
        <w:rPr>
          <w:rFonts w:ascii="Adobe arabic" w:eastAsia="Arial" w:hAnsi="Adobe arabic" w:cs="Arial"/>
          <w:sz w:val="18"/>
          <w:szCs w:val="18"/>
        </w:rPr>
      </w:pPr>
    </w:p>
    <w:p w14:paraId="4481859E" w14:textId="29CFFBCC" w:rsidR="00884604" w:rsidRPr="00884604" w:rsidRDefault="00884604" w:rsidP="004E3972">
      <w:pPr>
        <w:pStyle w:val="ListParagraph"/>
        <w:numPr>
          <w:ilvl w:val="0"/>
          <w:numId w:val="50"/>
        </w:numPr>
        <w:ind w:left="1080"/>
        <w:rPr>
          <w:rFonts w:ascii="Adobe arabic" w:eastAsia="Arial" w:hAnsi="Adobe arabic" w:cs="Arial"/>
          <w:sz w:val="18"/>
          <w:szCs w:val="18"/>
        </w:rPr>
      </w:pPr>
      <w:r w:rsidRPr="00884604">
        <w:rPr>
          <w:rFonts w:ascii="Adobe arabic" w:eastAsia="Arial" w:hAnsi="Adobe arabic" w:cs="Arial"/>
          <w:sz w:val="18"/>
          <w:szCs w:val="18"/>
        </w:rPr>
        <w:t>When posting requirements, all qualifications must be strictly job-related and must include the minimum or required qualifications. For any physical requirements that are essential to the position, the posting must indicate that the function can be performed "with or without accommodation."</w:t>
      </w:r>
    </w:p>
    <w:p w14:paraId="70321353" w14:textId="77777777" w:rsidR="00884604" w:rsidRPr="00884604" w:rsidRDefault="00884604" w:rsidP="00884604">
      <w:pPr>
        <w:rPr>
          <w:rFonts w:ascii="Adobe arabic" w:eastAsia="Arial" w:hAnsi="Adobe arabic" w:cs="Arial"/>
          <w:sz w:val="18"/>
          <w:szCs w:val="18"/>
        </w:rPr>
      </w:pPr>
    </w:p>
    <w:p w14:paraId="4C1C43A6" w14:textId="77777777" w:rsidR="00884604" w:rsidRPr="00884604" w:rsidRDefault="00884604" w:rsidP="004E3972">
      <w:pPr>
        <w:pStyle w:val="ListParagraph"/>
        <w:numPr>
          <w:ilvl w:val="0"/>
          <w:numId w:val="50"/>
        </w:numPr>
        <w:ind w:left="1080"/>
        <w:rPr>
          <w:rFonts w:ascii="Adobe arabic" w:eastAsia="Arial" w:hAnsi="Adobe arabic" w:cs="Arial"/>
          <w:sz w:val="18"/>
          <w:szCs w:val="18"/>
        </w:rPr>
      </w:pPr>
      <w:r w:rsidRPr="00884604">
        <w:rPr>
          <w:rFonts w:ascii="Adobe arabic" w:eastAsia="Arial" w:hAnsi="Adobe arabic" w:cs="Arial"/>
          <w:sz w:val="18"/>
          <w:szCs w:val="18"/>
        </w:rPr>
        <w:t>If the search results in international candidates, the search committee should seek advice from the Office of International Affairs (OIA) regarding visa requirements.</w:t>
      </w:r>
    </w:p>
    <w:p w14:paraId="735C11BE" w14:textId="77777777" w:rsidR="00884604" w:rsidRPr="00884604" w:rsidRDefault="00884604" w:rsidP="00884604">
      <w:pPr>
        <w:pStyle w:val="ListParagraph"/>
        <w:ind w:left="360"/>
        <w:rPr>
          <w:rFonts w:ascii="Adobe arabic" w:eastAsia="Arial" w:hAnsi="Adobe arabic" w:cs="Arial"/>
          <w:sz w:val="18"/>
          <w:szCs w:val="18"/>
        </w:rPr>
      </w:pPr>
    </w:p>
    <w:p w14:paraId="5A619FDE" w14:textId="2E218914" w:rsidR="0046643E" w:rsidRDefault="00884604" w:rsidP="004E3972">
      <w:pPr>
        <w:pStyle w:val="ListParagraph"/>
        <w:numPr>
          <w:ilvl w:val="0"/>
          <w:numId w:val="50"/>
        </w:numPr>
        <w:ind w:left="1080"/>
        <w:rPr>
          <w:rFonts w:ascii="Adobe arabic" w:eastAsia="Symbol" w:hAnsi="Adobe arabic" w:cs="Symbol"/>
          <w:color w:val="A90533"/>
          <w:sz w:val="18"/>
          <w:szCs w:val="18"/>
        </w:rPr>
      </w:pPr>
      <w:r w:rsidRPr="00884604">
        <w:rPr>
          <w:rFonts w:ascii="Adobe arabic" w:eastAsia="Arial" w:hAnsi="Adobe arabic" w:cs="Arial"/>
          <w:sz w:val="18"/>
          <w:szCs w:val="18"/>
        </w:rPr>
        <w:t>Before evaluations of applications begin, it is advised that the search committee evaluate the search process up to this point for potential fairness issues.</w:t>
      </w:r>
    </w:p>
    <w:p w14:paraId="5E396196" w14:textId="77777777" w:rsidR="0046643E" w:rsidRPr="00010DBC" w:rsidRDefault="0046643E" w:rsidP="0046643E">
      <w:pPr>
        <w:tabs>
          <w:tab w:val="left" w:pos="760"/>
        </w:tabs>
        <w:spacing w:line="238" w:lineRule="auto"/>
        <w:ind w:left="760" w:right="180"/>
        <w:rPr>
          <w:rFonts w:ascii="Adobe arabic" w:eastAsia="Symbol" w:hAnsi="Adobe arabic" w:cs="Symbol"/>
          <w:color w:val="A90533"/>
          <w:sz w:val="18"/>
          <w:szCs w:val="18"/>
        </w:rPr>
      </w:pPr>
    </w:p>
    <w:p w14:paraId="05391DDB" w14:textId="77777777" w:rsidR="007B0603" w:rsidRPr="00870977" w:rsidRDefault="007B0603">
      <w:pPr>
        <w:spacing w:line="143" w:lineRule="exact"/>
        <w:rPr>
          <w:rFonts w:ascii="Adobe arabic" w:hAnsi="Adobe arabic"/>
          <w:sz w:val="20"/>
          <w:szCs w:val="20"/>
        </w:rPr>
      </w:pPr>
    </w:p>
    <w:p w14:paraId="05391DDC" w14:textId="77777777" w:rsidR="007B0603" w:rsidRPr="00375B7E" w:rsidRDefault="004156A7">
      <w:pPr>
        <w:ind w:left="240"/>
        <w:rPr>
          <w:rFonts w:ascii="Adobe arabic" w:hAnsi="Adobe arabic"/>
          <w:sz w:val="24"/>
          <w:szCs w:val="24"/>
        </w:rPr>
      </w:pPr>
      <w:r w:rsidRPr="00375B7E">
        <w:rPr>
          <w:rFonts w:ascii="Adobe arabic" w:eastAsia="Arial" w:hAnsi="Adobe arabic" w:cs="Arial"/>
          <w:b/>
          <w:bCs/>
          <w:color w:val="A90533"/>
          <w:sz w:val="24"/>
          <w:szCs w:val="24"/>
        </w:rPr>
        <w:t>Suggested Readings:</w:t>
      </w:r>
    </w:p>
    <w:p w14:paraId="05391DDD" w14:textId="77777777" w:rsidR="007B0603" w:rsidRPr="00833816" w:rsidRDefault="007B0603">
      <w:pPr>
        <w:spacing w:line="268" w:lineRule="exact"/>
        <w:rPr>
          <w:rFonts w:ascii="Adobe arabic" w:hAnsi="Adobe arabic"/>
          <w:sz w:val="18"/>
          <w:szCs w:val="18"/>
        </w:rPr>
      </w:pPr>
    </w:p>
    <w:p w14:paraId="05391DDE" w14:textId="572E8E2C" w:rsidR="007B0603" w:rsidRPr="00375B7E" w:rsidRDefault="004156A7" w:rsidP="004E3972">
      <w:pPr>
        <w:numPr>
          <w:ilvl w:val="0"/>
          <w:numId w:val="25"/>
        </w:numPr>
        <w:tabs>
          <w:tab w:val="left" w:pos="880"/>
        </w:tabs>
        <w:ind w:left="880" w:right="340" w:hanging="317"/>
        <w:rPr>
          <w:rFonts w:ascii="Adobe arabic" w:eastAsia="Symbol" w:hAnsi="Adobe arabic" w:cs="Symbol"/>
          <w:color w:val="A90533"/>
          <w:sz w:val="18"/>
          <w:szCs w:val="18"/>
        </w:rPr>
      </w:pPr>
      <w:r w:rsidRPr="00833816">
        <w:rPr>
          <w:rFonts w:ascii="Adobe arabic" w:eastAsia="Arial" w:hAnsi="Adobe arabic" w:cs="Arial"/>
          <w:sz w:val="18"/>
          <w:szCs w:val="18"/>
        </w:rPr>
        <w:t xml:space="preserve">Gaucher, D., Friesen, J., &amp; Kay, A. C. (2011). Evidence that gendered wording in job advertisements exists and sustains gender inequality. </w:t>
      </w:r>
      <w:r w:rsidRPr="00833816">
        <w:rPr>
          <w:rFonts w:ascii="Adobe arabic" w:eastAsia="Arial" w:hAnsi="Adobe arabic" w:cs="Arial"/>
          <w:i/>
          <w:iCs/>
          <w:sz w:val="18"/>
          <w:szCs w:val="18"/>
        </w:rPr>
        <w:t>Journal of Personality and Social Psychology, 101</w:t>
      </w:r>
      <w:r w:rsidRPr="00833816">
        <w:rPr>
          <w:rFonts w:ascii="Adobe arabic" w:eastAsia="Arial" w:hAnsi="Adobe arabic" w:cs="Arial"/>
          <w:sz w:val="18"/>
          <w:szCs w:val="18"/>
        </w:rPr>
        <w:t xml:space="preserve">(1), 109–128. </w:t>
      </w:r>
      <w:r w:rsidR="00375B7E" w:rsidRPr="00E40C13">
        <w:rPr>
          <w:rFonts w:ascii="Adobe arabic" w:eastAsia="Arial" w:hAnsi="Adobe arabic" w:cs="Arial"/>
          <w:sz w:val="18"/>
          <w:szCs w:val="18"/>
        </w:rPr>
        <w:t>https://doi.org/10.1037/a0022530</w:t>
      </w:r>
    </w:p>
    <w:p w14:paraId="384E2E85" w14:textId="77777777" w:rsidR="00375B7E" w:rsidRPr="00833816" w:rsidRDefault="00375B7E" w:rsidP="00375B7E">
      <w:pPr>
        <w:tabs>
          <w:tab w:val="left" w:pos="880"/>
        </w:tabs>
        <w:ind w:left="880" w:right="340"/>
        <w:rPr>
          <w:rFonts w:ascii="Adobe arabic" w:eastAsia="Symbol" w:hAnsi="Adobe arabic" w:cs="Symbol"/>
          <w:color w:val="A90533"/>
          <w:sz w:val="18"/>
          <w:szCs w:val="18"/>
        </w:rPr>
      </w:pPr>
    </w:p>
    <w:p w14:paraId="05391DDF" w14:textId="77777777" w:rsidR="007B0603" w:rsidRPr="00833816" w:rsidRDefault="007B0603">
      <w:pPr>
        <w:spacing w:line="34" w:lineRule="exact"/>
        <w:rPr>
          <w:rFonts w:ascii="Adobe arabic" w:hAnsi="Adobe arabic"/>
          <w:sz w:val="18"/>
          <w:szCs w:val="18"/>
        </w:rPr>
      </w:pPr>
    </w:p>
    <w:p w14:paraId="05391DE0" w14:textId="77777777" w:rsidR="007B0603" w:rsidRPr="00375B7E" w:rsidRDefault="004156A7">
      <w:pPr>
        <w:ind w:left="240"/>
        <w:rPr>
          <w:rFonts w:ascii="Adobe arabic" w:hAnsi="Adobe arabic"/>
          <w:sz w:val="24"/>
          <w:szCs w:val="24"/>
        </w:rPr>
      </w:pPr>
      <w:r w:rsidRPr="00375B7E">
        <w:rPr>
          <w:rFonts w:ascii="Adobe arabic" w:eastAsia="Arial" w:hAnsi="Adobe arabic" w:cs="Arial"/>
          <w:b/>
          <w:bCs/>
          <w:color w:val="A90533"/>
          <w:sz w:val="24"/>
          <w:szCs w:val="24"/>
        </w:rPr>
        <w:t>Technical Information:</w:t>
      </w:r>
    </w:p>
    <w:p w14:paraId="05391DE1" w14:textId="77777777" w:rsidR="007B0603" w:rsidRPr="00833816" w:rsidRDefault="007B0603">
      <w:pPr>
        <w:spacing w:line="112" w:lineRule="exact"/>
        <w:rPr>
          <w:rFonts w:ascii="Adobe arabic" w:hAnsi="Adobe arabic"/>
          <w:sz w:val="18"/>
          <w:szCs w:val="18"/>
        </w:rPr>
      </w:pPr>
    </w:p>
    <w:p w14:paraId="05391DE2" w14:textId="77777777" w:rsidR="007B0603" w:rsidRPr="00FD185F" w:rsidRDefault="007C2633" w:rsidP="004E3972">
      <w:pPr>
        <w:numPr>
          <w:ilvl w:val="0"/>
          <w:numId w:val="43"/>
        </w:numPr>
        <w:tabs>
          <w:tab w:val="left" w:pos="920"/>
        </w:tabs>
        <w:ind w:left="920" w:hanging="374"/>
        <w:rPr>
          <w:rFonts w:ascii="Adobe arabic" w:eastAsia="Arial" w:hAnsi="Adobe arabic" w:cs="Arial"/>
          <w:b/>
          <w:bCs/>
          <w:color w:val="4472C4" w:themeColor="accent1"/>
          <w:sz w:val="18"/>
          <w:szCs w:val="18"/>
          <w:u w:val="single"/>
        </w:rPr>
      </w:pPr>
      <w:hyperlink r:id="rId28">
        <w:r w:rsidR="004156A7" w:rsidRPr="00FD185F">
          <w:rPr>
            <w:rFonts w:ascii="Adobe arabic" w:eastAsia="Arial" w:hAnsi="Adobe arabic" w:cs="Arial"/>
            <w:b/>
            <w:bCs/>
            <w:color w:val="4472C4" w:themeColor="accent1"/>
            <w:sz w:val="18"/>
            <w:szCs w:val="18"/>
            <w:u w:val="single"/>
          </w:rPr>
          <w:t>Appointments</w:t>
        </w:r>
      </w:hyperlink>
    </w:p>
    <w:p w14:paraId="05391DE3" w14:textId="77777777" w:rsidR="007B0603" w:rsidRPr="00FD185F" w:rsidRDefault="007C2633" w:rsidP="004E3972">
      <w:pPr>
        <w:numPr>
          <w:ilvl w:val="0"/>
          <w:numId w:val="43"/>
        </w:numPr>
        <w:tabs>
          <w:tab w:val="left" w:pos="920"/>
        </w:tabs>
        <w:ind w:left="920" w:hanging="374"/>
        <w:rPr>
          <w:rFonts w:ascii="Adobe arabic" w:eastAsia="Arial" w:hAnsi="Adobe arabic" w:cs="Arial"/>
          <w:b/>
          <w:bCs/>
          <w:color w:val="4472C4" w:themeColor="accent1"/>
          <w:sz w:val="18"/>
          <w:szCs w:val="18"/>
          <w:u w:val="single"/>
        </w:rPr>
      </w:pPr>
      <w:hyperlink r:id="rId29">
        <w:r w:rsidR="004156A7" w:rsidRPr="00FD185F">
          <w:rPr>
            <w:rFonts w:ascii="Adobe arabic" w:eastAsia="Arial" w:hAnsi="Adobe arabic" w:cs="Arial"/>
            <w:b/>
            <w:bCs/>
            <w:color w:val="4472C4" w:themeColor="accent1"/>
            <w:sz w:val="18"/>
            <w:szCs w:val="18"/>
            <w:u w:val="single"/>
          </w:rPr>
          <w:t>No-Search and Search Waivers</w:t>
        </w:r>
      </w:hyperlink>
    </w:p>
    <w:p w14:paraId="05391DE4" w14:textId="68E68BCD" w:rsidR="007B0603" w:rsidRPr="00FD185F" w:rsidRDefault="007B0603">
      <w:pPr>
        <w:spacing w:line="20" w:lineRule="exact"/>
        <w:rPr>
          <w:rFonts w:ascii="Adobe arabic" w:eastAsia="Symbol" w:hAnsi="Adobe arabic" w:cs="Symbol"/>
          <w:color w:val="4472C4" w:themeColor="accent1"/>
          <w:sz w:val="18"/>
          <w:szCs w:val="18"/>
        </w:rPr>
      </w:pPr>
    </w:p>
    <w:p w14:paraId="05391DE5" w14:textId="77777777" w:rsidR="007B0603" w:rsidRPr="00833816" w:rsidRDefault="007B0603">
      <w:pPr>
        <w:spacing w:line="200" w:lineRule="exact"/>
        <w:rPr>
          <w:rFonts w:ascii="Adobe arabic" w:eastAsia="Symbol" w:hAnsi="Adobe arabic" w:cs="Symbol"/>
          <w:color w:val="A90533"/>
          <w:sz w:val="18"/>
          <w:szCs w:val="18"/>
        </w:rPr>
      </w:pPr>
    </w:p>
    <w:p w14:paraId="05391DE6" w14:textId="77777777" w:rsidR="007B0603" w:rsidRPr="00870977" w:rsidRDefault="007B0603">
      <w:pPr>
        <w:spacing w:line="200" w:lineRule="exact"/>
        <w:rPr>
          <w:rFonts w:ascii="Adobe arabic" w:eastAsia="Symbol" w:hAnsi="Adobe arabic" w:cs="Symbol"/>
          <w:color w:val="A90533"/>
          <w:sz w:val="24"/>
          <w:szCs w:val="24"/>
        </w:rPr>
      </w:pPr>
    </w:p>
    <w:p w14:paraId="05391DE7" w14:textId="77777777" w:rsidR="007B0603" w:rsidRPr="00870977" w:rsidRDefault="007B0603">
      <w:pPr>
        <w:spacing w:line="200" w:lineRule="exact"/>
        <w:rPr>
          <w:rFonts w:ascii="Adobe arabic" w:eastAsia="Symbol" w:hAnsi="Adobe arabic" w:cs="Symbol"/>
          <w:color w:val="A90533"/>
          <w:sz w:val="24"/>
          <w:szCs w:val="24"/>
        </w:rPr>
      </w:pPr>
    </w:p>
    <w:p w14:paraId="05391DE8" w14:textId="77777777" w:rsidR="007B0603" w:rsidRPr="00870977" w:rsidRDefault="007B0603">
      <w:pPr>
        <w:spacing w:line="200" w:lineRule="exact"/>
        <w:rPr>
          <w:rFonts w:ascii="Adobe arabic" w:eastAsia="Symbol" w:hAnsi="Adobe arabic" w:cs="Symbol"/>
          <w:color w:val="A90533"/>
          <w:sz w:val="24"/>
          <w:szCs w:val="24"/>
        </w:rPr>
      </w:pPr>
    </w:p>
    <w:p w14:paraId="05391DE9" w14:textId="77777777" w:rsidR="007B0603" w:rsidRPr="00870977" w:rsidRDefault="007B0603">
      <w:pPr>
        <w:spacing w:line="200" w:lineRule="exact"/>
        <w:rPr>
          <w:rFonts w:ascii="Adobe arabic" w:eastAsia="Symbol" w:hAnsi="Adobe arabic" w:cs="Symbol"/>
          <w:color w:val="A90533"/>
          <w:sz w:val="24"/>
          <w:szCs w:val="24"/>
        </w:rPr>
      </w:pPr>
    </w:p>
    <w:p w14:paraId="05391DEA" w14:textId="77777777" w:rsidR="007B0603" w:rsidRPr="00870977" w:rsidRDefault="007B0603">
      <w:pPr>
        <w:spacing w:line="200" w:lineRule="exact"/>
        <w:rPr>
          <w:rFonts w:ascii="Adobe arabic" w:eastAsia="Symbol" w:hAnsi="Adobe arabic" w:cs="Symbol"/>
          <w:color w:val="A90533"/>
          <w:sz w:val="24"/>
          <w:szCs w:val="24"/>
        </w:rPr>
      </w:pPr>
    </w:p>
    <w:p w14:paraId="05391DEB" w14:textId="77777777" w:rsidR="007B0603" w:rsidRPr="00870977" w:rsidRDefault="007B0603">
      <w:pPr>
        <w:spacing w:line="200" w:lineRule="exact"/>
        <w:rPr>
          <w:rFonts w:ascii="Adobe arabic" w:eastAsia="Symbol" w:hAnsi="Adobe arabic" w:cs="Symbol"/>
          <w:color w:val="A90533"/>
          <w:sz w:val="24"/>
          <w:szCs w:val="24"/>
        </w:rPr>
      </w:pPr>
    </w:p>
    <w:p w14:paraId="05391DEC" w14:textId="77777777" w:rsidR="007B0603" w:rsidRPr="00870977" w:rsidRDefault="007B0603">
      <w:pPr>
        <w:spacing w:line="200" w:lineRule="exact"/>
        <w:rPr>
          <w:rFonts w:ascii="Adobe arabic" w:eastAsia="Symbol" w:hAnsi="Adobe arabic" w:cs="Symbol"/>
          <w:color w:val="A90533"/>
          <w:sz w:val="24"/>
          <w:szCs w:val="24"/>
        </w:rPr>
      </w:pPr>
    </w:p>
    <w:p w14:paraId="05391DED" w14:textId="77777777" w:rsidR="007B0603" w:rsidRPr="00870977" w:rsidRDefault="007B0603">
      <w:pPr>
        <w:spacing w:line="200" w:lineRule="exact"/>
        <w:rPr>
          <w:rFonts w:ascii="Adobe arabic" w:eastAsia="Symbol" w:hAnsi="Adobe arabic" w:cs="Symbol"/>
          <w:color w:val="A90533"/>
          <w:sz w:val="24"/>
          <w:szCs w:val="24"/>
        </w:rPr>
      </w:pPr>
    </w:p>
    <w:p w14:paraId="05391DEE" w14:textId="77777777" w:rsidR="007B0603" w:rsidRPr="00870977" w:rsidRDefault="007B0603">
      <w:pPr>
        <w:spacing w:line="200" w:lineRule="exact"/>
        <w:rPr>
          <w:rFonts w:ascii="Adobe arabic" w:eastAsia="Symbol" w:hAnsi="Adobe arabic" w:cs="Symbol"/>
          <w:color w:val="A90533"/>
          <w:sz w:val="24"/>
          <w:szCs w:val="24"/>
        </w:rPr>
      </w:pPr>
    </w:p>
    <w:p w14:paraId="05391DF1" w14:textId="77777777" w:rsidR="007B0603" w:rsidRPr="00870977" w:rsidRDefault="007B0603">
      <w:pPr>
        <w:spacing w:line="200" w:lineRule="exact"/>
        <w:rPr>
          <w:rFonts w:ascii="Adobe arabic" w:eastAsia="Symbol" w:hAnsi="Adobe arabic" w:cs="Symbol"/>
          <w:color w:val="A90533"/>
          <w:sz w:val="24"/>
          <w:szCs w:val="24"/>
        </w:rPr>
      </w:pPr>
    </w:p>
    <w:p w14:paraId="05391DF2" w14:textId="393CE2D7" w:rsidR="007B0603" w:rsidRPr="0081123F" w:rsidRDefault="007B0603">
      <w:pPr>
        <w:spacing w:line="348" w:lineRule="exact"/>
        <w:rPr>
          <w:rFonts w:ascii="Adobe arabic" w:eastAsia="Symbol" w:hAnsi="Adobe arabic" w:cs="Symbol"/>
          <w:color w:val="A90533"/>
          <w:sz w:val="18"/>
          <w:szCs w:val="18"/>
        </w:rPr>
      </w:pPr>
    </w:p>
    <w:p w14:paraId="615A203F" w14:textId="72F29DA3" w:rsidR="0081123F" w:rsidRDefault="0081123F">
      <w:pPr>
        <w:ind w:left="760"/>
        <w:rPr>
          <w:rFonts w:ascii="Adobe arabic" w:eastAsia="Arial" w:hAnsi="Adobe arabic" w:cs="Arial"/>
          <w:sz w:val="18"/>
          <w:szCs w:val="18"/>
        </w:rPr>
      </w:pPr>
    </w:p>
    <w:p w14:paraId="1F139705" w14:textId="77777777" w:rsidR="00C94131" w:rsidRDefault="00C94131">
      <w:pPr>
        <w:ind w:left="760"/>
        <w:rPr>
          <w:rFonts w:ascii="Adobe arabic" w:eastAsia="Arial" w:hAnsi="Adobe arabic" w:cs="Arial"/>
          <w:sz w:val="18"/>
          <w:szCs w:val="18"/>
        </w:rPr>
      </w:pPr>
    </w:p>
    <w:p w14:paraId="5FB75F4D" w14:textId="77777777" w:rsidR="001E5B90" w:rsidRDefault="001E5B90">
      <w:pPr>
        <w:ind w:left="760"/>
        <w:rPr>
          <w:rFonts w:ascii="Adobe arabic" w:eastAsia="Arial" w:hAnsi="Adobe arabic" w:cs="Arial"/>
          <w:sz w:val="18"/>
          <w:szCs w:val="18"/>
        </w:rPr>
      </w:pPr>
    </w:p>
    <w:p w14:paraId="7A639067" w14:textId="77777777" w:rsidR="001E5B90" w:rsidRDefault="001E5B90">
      <w:pPr>
        <w:ind w:left="760"/>
        <w:rPr>
          <w:rFonts w:ascii="Adobe arabic" w:eastAsia="Arial" w:hAnsi="Adobe arabic" w:cs="Arial"/>
          <w:sz w:val="18"/>
          <w:szCs w:val="18"/>
        </w:rPr>
      </w:pPr>
    </w:p>
    <w:p w14:paraId="3812B5A1" w14:textId="77777777" w:rsidR="001E5B90" w:rsidRDefault="001E5B90">
      <w:pPr>
        <w:ind w:left="760"/>
        <w:rPr>
          <w:rFonts w:ascii="Adobe arabic" w:eastAsia="Arial" w:hAnsi="Adobe arabic" w:cs="Arial"/>
          <w:sz w:val="18"/>
          <w:szCs w:val="18"/>
        </w:rPr>
      </w:pPr>
    </w:p>
    <w:p w14:paraId="53015933" w14:textId="77777777" w:rsidR="001E5B90" w:rsidRDefault="001E5B90">
      <w:pPr>
        <w:ind w:left="760"/>
        <w:rPr>
          <w:rFonts w:ascii="Adobe arabic" w:eastAsia="Arial" w:hAnsi="Adobe arabic" w:cs="Arial"/>
          <w:sz w:val="18"/>
          <w:szCs w:val="18"/>
        </w:rPr>
      </w:pPr>
    </w:p>
    <w:p w14:paraId="0F661EEB" w14:textId="77777777" w:rsidR="001E5B90" w:rsidRDefault="001E5B90">
      <w:pPr>
        <w:ind w:left="760"/>
        <w:rPr>
          <w:rFonts w:ascii="Adobe arabic" w:eastAsia="Arial" w:hAnsi="Adobe arabic" w:cs="Arial"/>
          <w:sz w:val="18"/>
          <w:szCs w:val="18"/>
        </w:rPr>
      </w:pPr>
    </w:p>
    <w:p w14:paraId="4AA3F75F" w14:textId="62F0390D" w:rsidR="00615E32" w:rsidRDefault="00615E32">
      <w:pPr>
        <w:ind w:left="760"/>
        <w:rPr>
          <w:rFonts w:ascii="Adobe arabic" w:eastAsia="Arial" w:hAnsi="Adobe arabic" w:cs="Arial"/>
          <w:sz w:val="18"/>
          <w:szCs w:val="18"/>
        </w:rPr>
      </w:pPr>
      <w:r w:rsidRPr="00833816">
        <w:rPr>
          <w:rFonts w:ascii="Adobe arabic" w:eastAsia="Symbol" w:hAnsi="Adobe arabic" w:cs="Symbol"/>
          <w:noProof/>
          <w:color w:val="A90533"/>
          <w:sz w:val="18"/>
          <w:szCs w:val="18"/>
        </w:rPr>
        <w:drawing>
          <wp:anchor distT="0" distB="0" distL="114300" distR="114300" simplePos="0" relativeHeight="251658267" behindDoc="1" locked="0" layoutInCell="0" allowOverlap="1" wp14:anchorId="053920CB" wp14:editId="580E6C9B">
            <wp:simplePos x="0" y="0"/>
            <wp:positionH relativeFrom="column">
              <wp:posOffset>3175</wp:posOffset>
            </wp:positionH>
            <wp:positionV relativeFrom="paragraph">
              <wp:posOffset>76835</wp:posOffset>
            </wp:positionV>
            <wp:extent cx="311785" cy="54610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14:sizeRelV relativeFrom="margin">
              <wp14:pctHeight>0</wp14:pctHeight>
            </wp14:sizeRelV>
          </wp:anchor>
        </w:drawing>
      </w:r>
    </w:p>
    <w:p w14:paraId="1B334CA6" w14:textId="369F2CBD" w:rsidR="0081123F" w:rsidRDefault="0081123F">
      <w:pPr>
        <w:ind w:left="760"/>
        <w:rPr>
          <w:rFonts w:ascii="Adobe arabic" w:eastAsia="Arial" w:hAnsi="Adobe arabic" w:cs="Arial"/>
          <w:sz w:val="18"/>
          <w:szCs w:val="18"/>
        </w:rPr>
      </w:pPr>
    </w:p>
    <w:p w14:paraId="745D353F" w14:textId="77777777" w:rsidR="001E5B90" w:rsidRDefault="001E5B90">
      <w:pPr>
        <w:ind w:left="760"/>
        <w:rPr>
          <w:rFonts w:ascii="Adobe arabic" w:eastAsia="Arial" w:hAnsi="Adobe arabic" w:cs="Arial"/>
          <w:sz w:val="18"/>
          <w:szCs w:val="18"/>
        </w:rPr>
      </w:pPr>
    </w:p>
    <w:p w14:paraId="05391DF3" w14:textId="0FF8CD73" w:rsidR="007B0603" w:rsidRPr="00537F03" w:rsidRDefault="004156A7" w:rsidP="001E5B90">
      <w:pPr>
        <w:ind w:firstLine="720"/>
        <w:rPr>
          <w:rFonts w:ascii="Adobe arabic" w:hAnsi="Adobe arabic"/>
          <w:sz w:val="16"/>
          <w:szCs w:val="16"/>
        </w:rPr>
      </w:pPr>
      <w:r w:rsidRPr="00537F03">
        <w:rPr>
          <w:rFonts w:ascii="Adobe arabic" w:eastAsia="Arial" w:hAnsi="Adobe arabic" w:cs="Arial"/>
          <w:sz w:val="16"/>
          <w:szCs w:val="16"/>
        </w:rPr>
        <w:t xml:space="preserve">15 </w:t>
      </w:r>
      <w:r w:rsidRPr="00537F03">
        <w:rPr>
          <w:rFonts w:ascii="Adobe arabic" w:eastAsia="Arial" w:hAnsi="Adobe arabic" w:cs="Arial"/>
          <w:b/>
          <w:bCs/>
          <w:color w:val="A6000C"/>
          <w:sz w:val="16"/>
          <w:szCs w:val="16"/>
        </w:rPr>
        <w:t xml:space="preserve">Guidebook </w:t>
      </w:r>
      <w:r w:rsidR="00EC4483"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1DF4" w14:textId="77777777" w:rsidR="007B0603" w:rsidRPr="00870977" w:rsidRDefault="007B0603">
      <w:pPr>
        <w:rPr>
          <w:rFonts w:ascii="Adobe arabic" w:hAnsi="Adobe arabic"/>
        </w:rPr>
        <w:sectPr w:rsidR="007B0603" w:rsidRPr="00870977" w:rsidSect="00255CFD">
          <w:type w:val="continuous"/>
          <w:pgSz w:w="12240" w:h="15840"/>
          <w:pgMar w:top="1016" w:right="1440" w:bottom="0" w:left="1060" w:header="0" w:footer="0" w:gutter="0"/>
          <w:cols w:space="720" w:equalWidth="0">
            <w:col w:w="9740"/>
          </w:cols>
        </w:sectPr>
      </w:pPr>
    </w:p>
    <w:bookmarkStart w:id="15" w:name="page16"/>
    <w:bookmarkEnd w:id="15"/>
    <w:p w14:paraId="05391DF5"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68" behindDoc="1" locked="0" layoutInCell="0" allowOverlap="1" wp14:anchorId="053920CD" wp14:editId="3C694C54">
                <wp:simplePos x="0" y="0"/>
                <wp:positionH relativeFrom="page">
                  <wp:posOffset>0</wp:posOffset>
                </wp:positionH>
                <wp:positionV relativeFrom="page">
                  <wp:posOffset>0</wp:posOffset>
                </wp:positionV>
                <wp:extent cx="7772400" cy="1028700"/>
                <wp:effectExtent l="0" t="0" r="0" b="0"/>
                <wp:wrapNone/>
                <wp:docPr id="29" name="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071BDCD9" id="Shape 29" o:spid="_x0000_s1026" alt="&quot;&quot;" style="position:absolute;margin-left:0;margin-top:0;width:612pt;height:81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IV. Fair and Thorough Review and Assessment of Candidates</w:t>
      </w:r>
    </w:p>
    <w:p w14:paraId="05391DF6" w14:textId="77777777" w:rsidR="007B0603" w:rsidRPr="00870977" w:rsidRDefault="007B0603">
      <w:pPr>
        <w:rPr>
          <w:rFonts w:ascii="Adobe arabic" w:hAnsi="Adobe arabic"/>
        </w:rPr>
        <w:sectPr w:rsidR="007B0603" w:rsidRPr="00870977" w:rsidSect="00255CFD">
          <w:pgSz w:w="12240" w:h="15840"/>
          <w:pgMar w:top="1147" w:right="860" w:bottom="0" w:left="1080" w:header="0" w:footer="0" w:gutter="0"/>
          <w:cols w:space="720" w:equalWidth="0">
            <w:col w:w="10300"/>
          </w:cols>
        </w:sectPr>
      </w:pPr>
    </w:p>
    <w:p w14:paraId="05391DF7" w14:textId="77777777" w:rsidR="007B0603" w:rsidRPr="00870977" w:rsidRDefault="007B0603">
      <w:pPr>
        <w:spacing w:line="200" w:lineRule="exact"/>
        <w:rPr>
          <w:rFonts w:ascii="Adobe arabic" w:hAnsi="Adobe arabic"/>
          <w:sz w:val="20"/>
          <w:szCs w:val="20"/>
        </w:rPr>
      </w:pPr>
    </w:p>
    <w:p w14:paraId="05391DF8" w14:textId="77777777" w:rsidR="007B0603" w:rsidRPr="00870977" w:rsidRDefault="007B0603">
      <w:pPr>
        <w:spacing w:line="200" w:lineRule="exact"/>
        <w:rPr>
          <w:rFonts w:ascii="Adobe arabic" w:hAnsi="Adobe arabic"/>
          <w:sz w:val="20"/>
          <w:szCs w:val="20"/>
        </w:rPr>
      </w:pPr>
    </w:p>
    <w:p w14:paraId="05391DF9" w14:textId="77777777" w:rsidR="007B0603" w:rsidRPr="00870977" w:rsidRDefault="007B0603">
      <w:pPr>
        <w:spacing w:line="361" w:lineRule="exact"/>
        <w:rPr>
          <w:rFonts w:ascii="Adobe arabic" w:hAnsi="Adobe arabic"/>
          <w:sz w:val="20"/>
          <w:szCs w:val="20"/>
        </w:rPr>
      </w:pPr>
    </w:p>
    <w:p w14:paraId="05391DFA" w14:textId="77777777" w:rsidR="007B0603" w:rsidRPr="007D5D64" w:rsidRDefault="004156A7">
      <w:pPr>
        <w:ind w:left="40"/>
        <w:rPr>
          <w:rFonts w:ascii="Adobe arabic" w:hAnsi="Adobe arabic"/>
          <w:sz w:val="28"/>
          <w:szCs w:val="28"/>
        </w:rPr>
      </w:pPr>
      <w:r w:rsidRPr="007D5D64">
        <w:rPr>
          <w:rFonts w:ascii="Adobe arabic" w:eastAsia="Arial" w:hAnsi="Adobe arabic" w:cs="Arial"/>
          <w:b/>
          <w:bCs/>
          <w:color w:val="A90533"/>
          <w:sz w:val="28"/>
          <w:szCs w:val="28"/>
        </w:rPr>
        <w:t>IV. Fair and Thorough Review and Assessment of Candidates</w:t>
      </w:r>
    </w:p>
    <w:p w14:paraId="05391DFE" w14:textId="677449FC" w:rsidR="007B0603" w:rsidRDefault="004156A7" w:rsidP="008C60CD">
      <w:pPr>
        <w:spacing w:line="233" w:lineRule="auto"/>
        <w:ind w:left="260"/>
        <w:rPr>
          <w:rFonts w:ascii="Adobe arabic" w:hAnsi="Adobe arabic"/>
          <w:sz w:val="24"/>
          <w:szCs w:val="24"/>
        </w:rPr>
      </w:pPr>
      <w:r w:rsidRPr="007D5D64">
        <w:rPr>
          <w:rFonts w:ascii="Adobe arabic" w:eastAsia="Arial" w:hAnsi="Adobe arabic" w:cs="Arial"/>
          <w:b/>
          <w:bCs/>
          <w:color w:val="A90533"/>
          <w:sz w:val="24"/>
          <w:szCs w:val="24"/>
        </w:rPr>
        <w:t>A. Evaluating Candidates Equitably</w:t>
      </w:r>
    </w:p>
    <w:p w14:paraId="0CB9ADB9" w14:textId="77777777" w:rsidR="008C60CD" w:rsidRPr="008C60CD" w:rsidRDefault="008C60CD" w:rsidP="008C60CD">
      <w:pPr>
        <w:spacing w:line="233" w:lineRule="auto"/>
        <w:ind w:left="260"/>
        <w:rPr>
          <w:rFonts w:ascii="Adobe arabic" w:hAnsi="Adobe arabic"/>
          <w:sz w:val="24"/>
          <w:szCs w:val="24"/>
        </w:rPr>
      </w:pPr>
    </w:p>
    <w:p w14:paraId="63ABB3D4" w14:textId="534A8B44" w:rsidR="008C60CD" w:rsidRDefault="008C60CD" w:rsidP="007D5D64">
      <w:pPr>
        <w:ind w:left="240" w:right="860"/>
        <w:rPr>
          <w:rFonts w:ascii="Adobe arabic" w:eastAsia="Arial" w:hAnsi="Adobe arabic" w:cs="Arial"/>
          <w:b/>
          <w:bCs/>
          <w:color w:val="A90533"/>
          <w:sz w:val="18"/>
          <w:szCs w:val="18"/>
        </w:rPr>
      </w:pPr>
      <w:r>
        <w:t xml:space="preserve">The first step toward hiring exceptional talent is through a fair, equitable, and inclusive search process. This means moving away from abstract conceptions of “merit” and “fit,” ensuring transparency in deliberations, and sharing decision-making tools. </w:t>
      </w:r>
      <w:r w:rsidRPr="008C60CD">
        <w:t xml:space="preserve">Learn more about best practices and resources by clicking </w:t>
      </w:r>
      <w:hyperlink r:id="rId30" w:tgtFrame="_blank" w:history="1">
        <w:r w:rsidRPr="008C60CD">
          <w:rPr>
            <w:rStyle w:val="Hyperlink"/>
            <w:b/>
            <w:bCs/>
          </w:rPr>
          <w:t>here.</w:t>
        </w:r>
      </w:hyperlink>
      <w:r w:rsidRPr="008C60CD">
        <w:t> </w:t>
      </w:r>
    </w:p>
    <w:p w14:paraId="2FE10549" w14:textId="77777777" w:rsidR="008C60CD" w:rsidRDefault="008C60CD" w:rsidP="007D5D64">
      <w:pPr>
        <w:ind w:left="240" w:right="860"/>
        <w:rPr>
          <w:rFonts w:ascii="Adobe arabic" w:eastAsia="Arial" w:hAnsi="Adobe arabic" w:cs="Arial"/>
          <w:b/>
          <w:bCs/>
          <w:color w:val="A90533"/>
          <w:sz w:val="18"/>
          <w:szCs w:val="18"/>
        </w:rPr>
      </w:pPr>
    </w:p>
    <w:p w14:paraId="05391DFF" w14:textId="4D1EC10E" w:rsidR="007B0603" w:rsidRPr="007D5D64" w:rsidRDefault="004156A7" w:rsidP="007D5D64">
      <w:pPr>
        <w:ind w:left="240" w:right="860"/>
        <w:rPr>
          <w:rFonts w:ascii="Adobe arabic" w:hAnsi="Adobe arabic"/>
          <w:sz w:val="18"/>
          <w:szCs w:val="18"/>
        </w:rPr>
      </w:pPr>
      <w:r w:rsidRPr="007D5D64">
        <w:rPr>
          <w:rFonts w:ascii="Adobe arabic" w:eastAsia="Arial" w:hAnsi="Adobe arabic" w:cs="Arial"/>
          <w:b/>
          <w:bCs/>
          <w:color w:val="A90533"/>
          <w:sz w:val="18"/>
          <w:szCs w:val="18"/>
        </w:rPr>
        <w:t xml:space="preserve">Organizing applications. </w:t>
      </w:r>
      <w:r w:rsidRPr="007D5D64">
        <w:rPr>
          <w:rFonts w:ascii="Adobe arabic" w:eastAsia="Arial" w:hAnsi="Adobe arabic" w:cs="Arial"/>
          <w:color w:val="000000"/>
          <w:sz w:val="18"/>
          <w:szCs w:val="18"/>
        </w:rPr>
        <w:t>Each search committee must set up a system for organizing applications. Application materials should</w:t>
      </w:r>
      <w:r w:rsidRPr="007D5D64">
        <w:rPr>
          <w:rFonts w:ascii="Adobe arabic" w:eastAsia="Arial" w:hAnsi="Adobe arabic" w:cs="Arial"/>
          <w:b/>
          <w:bCs/>
          <w:color w:val="A90533"/>
          <w:sz w:val="18"/>
          <w:szCs w:val="18"/>
        </w:rPr>
        <w:t xml:space="preserve"> </w:t>
      </w:r>
      <w:r w:rsidRPr="007D5D64">
        <w:rPr>
          <w:rFonts w:ascii="Adobe arabic" w:eastAsia="Arial" w:hAnsi="Adobe arabic" w:cs="Arial"/>
          <w:color w:val="000000"/>
          <w:sz w:val="18"/>
          <w:szCs w:val="18"/>
        </w:rPr>
        <w:t>be kept in a secure location where they are accessible to search committee members but not to persons unaffiliated with the search. Application materials not contained in PeopleAdmin are to be retained for five years from the hiring date or the end of the search, whichever is later.</w:t>
      </w:r>
    </w:p>
    <w:p w14:paraId="05391E00" w14:textId="77777777" w:rsidR="007B0603" w:rsidRPr="007D5D64" w:rsidRDefault="007B0603" w:rsidP="007D5D64">
      <w:pPr>
        <w:rPr>
          <w:rFonts w:ascii="Adobe arabic" w:hAnsi="Adobe arabic"/>
          <w:sz w:val="18"/>
          <w:szCs w:val="18"/>
        </w:rPr>
      </w:pPr>
    </w:p>
    <w:p w14:paraId="05391E01" w14:textId="2E649B84" w:rsidR="007B0603" w:rsidRPr="007D5D64" w:rsidRDefault="004156A7" w:rsidP="007D5D64">
      <w:pPr>
        <w:ind w:left="240" w:right="780"/>
        <w:rPr>
          <w:rFonts w:ascii="Adobe arabic" w:eastAsia="Arial" w:hAnsi="Adobe arabic" w:cs="Arial"/>
          <w:color w:val="000000"/>
          <w:sz w:val="18"/>
          <w:szCs w:val="18"/>
        </w:rPr>
      </w:pPr>
      <w:r w:rsidRPr="007D5D64">
        <w:rPr>
          <w:rFonts w:ascii="Adobe arabic" w:eastAsia="Arial" w:hAnsi="Adobe arabic" w:cs="Arial"/>
          <w:b/>
          <w:bCs/>
          <w:color w:val="A90533"/>
          <w:sz w:val="18"/>
          <w:szCs w:val="18"/>
        </w:rPr>
        <w:t xml:space="preserve">Developing and using evaluation/selection criteria. </w:t>
      </w:r>
      <w:r w:rsidRPr="007D5D64">
        <w:rPr>
          <w:rFonts w:ascii="Adobe arabic" w:eastAsia="Arial" w:hAnsi="Adobe arabic" w:cs="Arial"/>
          <w:color w:val="000000"/>
          <w:sz w:val="18"/>
          <w:szCs w:val="18"/>
        </w:rPr>
        <w:t>Search committees must discuss in advance how they will evaluate</w:t>
      </w:r>
      <w:r w:rsidRPr="007D5D64">
        <w:rPr>
          <w:rFonts w:ascii="Adobe arabic" w:eastAsia="Arial" w:hAnsi="Adobe arabic" w:cs="Arial"/>
          <w:b/>
          <w:bCs/>
          <w:color w:val="A90533"/>
          <w:sz w:val="18"/>
          <w:szCs w:val="18"/>
        </w:rPr>
        <w:t xml:space="preserve"> </w:t>
      </w:r>
      <w:r w:rsidRPr="007D5D64">
        <w:rPr>
          <w:rFonts w:ascii="Adobe arabic" w:eastAsia="Arial" w:hAnsi="Adobe arabic" w:cs="Arial"/>
          <w:color w:val="000000"/>
          <w:sz w:val="18"/>
          <w:szCs w:val="18"/>
        </w:rPr>
        <w:t xml:space="preserve">candidates. All candidates must be evaluated using two key components: 1. a clear and consistent rubric that includes the criteria to evaluate applicants’ qualifications and potential, and 2. a clear and consistent plan that includes the process by which committees evaluate applicants, make selections at each stage of evaluation, and ultimately make recommendations. Using rubrics and a clear and consistent plan for evaluating candidates assist in mitigating the impact of biases and in potentially overlooking strong candidates who come from different backgrounds or have strengths that may not be immediately recognized. In addition, rubrics help the committee to clearly weigh its selection criteria against unit priorities—including the unit’s commitments to diversity, equity, and inclusion. Please click </w:t>
      </w:r>
      <w:hyperlink r:id="rId31">
        <w:r w:rsidRPr="005D2007">
          <w:rPr>
            <w:rFonts w:ascii="Adobe arabic" w:eastAsia="Arial" w:hAnsi="Adobe arabic" w:cs="Arial"/>
            <w:b/>
            <w:bCs/>
            <w:color w:val="4472C4" w:themeColor="accent1"/>
            <w:sz w:val="18"/>
            <w:szCs w:val="18"/>
            <w:u w:val="single"/>
          </w:rPr>
          <w:t>here</w:t>
        </w:r>
        <w:r w:rsidRPr="005D2007">
          <w:rPr>
            <w:rFonts w:ascii="Adobe arabic" w:eastAsia="Arial" w:hAnsi="Adobe arabic" w:cs="Arial"/>
            <w:color w:val="4472C4" w:themeColor="accent1"/>
            <w:sz w:val="18"/>
            <w:szCs w:val="18"/>
            <w:u w:val="single"/>
          </w:rPr>
          <w:t xml:space="preserve"> </w:t>
        </w:r>
      </w:hyperlink>
      <w:r w:rsidRPr="007D5D64">
        <w:rPr>
          <w:rFonts w:ascii="Adobe arabic" w:eastAsia="Arial" w:hAnsi="Adobe arabic" w:cs="Arial"/>
          <w:color w:val="000000"/>
          <w:sz w:val="18"/>
          <w:szCs w:val="18"/>
        </w:rPr>
        <w:t>to see two samples of clear and consistent rubrics.</w:t>
      </w:r>
    </w:p>
    <w:p w14:paraId="05391E02" w14:textId="77777777" w:rsidR="007B0603" w:rsidRPr="007D5D64" w:rsidRDefault="007B0603" w:rsidP="007D5D64">
      <w:pPr>
        <w:rPr>
          <w:rFonts w:ascii="Adobe arabic" w:hAnsi="Adobe arabic"/>
          <w:sz w:val="18"/>
          <w:szCs w:val="18"/>
        </w:rPr>
      </w:pPr>
    </w:p>
    <w:p w14:paraId="05391E03" w14:textId="77777777" w:rsidR="007B0603" w:rsidRPr="007D5D64" w:rsidRDefault="004156A7" w:rsidP="007D5D64">
      <w:pPr>
        <w:ind w:left="240" w:right="780"/>
        <w:rPr>
          <w:rFonts w:ascii="Adobe arabic" w:hAnsi="Adobe arabic"/>
          <w:sz w:val="18"/>
          <w:szCs w:val="18"/>
        </w:rPr>
      </w:pPr>
      <w:r w:rsidRPr="007D5D64">
        <w:rPr>
          <w:rFonts w:ascii="Adobe arabic" w:eastAsia="Arial" w:hAnsi="Adobe arabic" w:cs="Arial"/>
          <w:b/>
          <w:bCs/>
          <w:color w:val="A90533"/>
          <w:sz w:val="18"/>
          <w:szCs w:val="18"/>
        </w:rPr>
        <w:t xml:space="preserve">Recognizing and interrupting implicit and explicit bias. </w:t>
      </w:r>
      <w:r w:rsidRPr="007D5D64">
        <w:rPr>
          <w:rFonts w:ascii="Adobe arabic" w:eastAsia="Arial" w:hAnsi="Adobe arabic" w:cs="Arial"/>
          <w:color w:val="000000"/>
          <w:sz w:val="18"/>
          <w:szCs w:val="18"/>
        </w:rPr>
        <w:t>Be mindful, open, and honest about biases that inadvertently screen</w:t>
      </w:r>
      <w:r w:rsidRPr="007D5D64">
        <w:rPr>
          <w:rFonts w:ascii="Adobe arabic" w:eastAsia="Arial" w:hAnsi="Adobe arabic" w:cs="Arial"/>
          <w:b/>
          <w:bCs/>
          <w:color w:val="A90533"/>
          <w:sz w:val="18"/>
          <w:szCs w:val="18"/>
        </w:rPr>
        <w:t xml:space="preserve"> </w:t>
      </w:r>
      <w:r w:rsidRPr="007D5D64">
        <w:rPr>
          <w:rFonts w:ascii="Adobe arabic" w:eastAsia="Arial" w:hAnsi="Adobe arabic" w:cs="Arial"/>
          <w:color w:val="000000"/>
          <w:sz w:val="18"/>
          <w:szCs w:val="18"/>
        </w:rPr>
        <w:t>out well-qualified candidates. For example, biases can surface around non-traditional career paths or research interests of candidates. Biases can also surface connected to names of candidates viewed as “hard to pronounce;” this is associated with a significantly lower likelihood of obtaining a tenure-track position. Search committee members should also be advised to resist the impulse to label candidates as "most promising" or similar labels, including relying on conceptions of “merit’ and “fit,” as this may make it challenging to consider other candidates fully. Avoid unfounded assumptions, e.g., members of a particular racial group do not like living here, women who pursued degrees part-time are not serious scholars, excellent candidates are heavily recruited, or a candidate's partner/spouse would not be willing to move. Let candidates decide these issues for themselves.</w:t>
      </w:r>
    </w:p>
    <w:p w14:paraId="05391E06" w14:textId="27C9C41A" w:rsidR="007B0603" w:rsidRPr="007D5D64" w:rsidRDefault="007B0603" w:rsidP="007D5D64">
      <w:pPr>
        <w:rPr>
          <w:rFonts w:ascii="Adobe arabic" w:hAnsi="Adobe arabic"/>
          <w:sz w:val="18"/>
          <w:szCs w:val="18"/>
        </w:rPr>
      </w:pPr>
    </w:p>
    <w:p w14:paraId="05391E07" w14:textId="203A4243" w:rsidR="007B0603" w:rsidRPr="007D5D64" w:rsidRDefault="004156A7" w:rsidP="007D5D64">
      <w:pPr>
        <w:ind w:left="240" w:right="1260"/>
        <w:rPr>
          <w:rFonts w:ascii="Adobe arabic" w:hAnsi="Adobe arabic"/>
          <w:sz w:val="18"/>
          <w:szCs w:val="18"/>
        </w:rPr>
      </w:pPr>
      <w:r w:rsidRPr="007D5D64">
        <w:rPr>
          <w:rFonts w:ascii="Adobe arabic" w:eastAsia="Arial" w:hAnsi="Adobe arabic" w:cs="Arial"/>
          <w:b/>
          <w:bCs/>
          <w:color w:val="A90533"/>
          <w:sz w:val="18"/>
          <w:szCs w:val="18"/>
        </w:rPr>
        <w:t xml:space="preserve">Dispositioning and Monitoring. </w:t>
      </w:r>
      <w:r w:rsidRPr="007D5D64">
        <w:rPr>
          <w:rFonts w:ascii="Adobe arabic" w:eastAsia="Arial" w:hAnsi="Adobe arabic" w:cs="Arial"/>
          <w:color w:val="000000"/>
          <w:sz w:val="18"/>
          <w:szCs w:val="18"/>
        </w:rPr>
        <w:t>Updating applicants' statuses (dispositioning) in real time in the People Admin system is</w:t>
      </w:r>
      <w:r w:rsidRPr="007D5D64">
        <w:rPr>
          <w:rFonts w:ascii="Adobe arabic" w:eastAsia="Arial" w:hAnsi="Adobe arabic" w:cs="Arial"/>
          <w:b/>
          <w:bCs/>
          <w:color w:val="A90533"/>
          <w:sz w:val="18"/>
          <w:szCs w:val="18"/>
        </w:rPr>
        <w:t xml:space="preserve"> </w:t>
      </w:r>
      <w:r w:rsidRPr="007D5D64">
        <w:rPr>
          <w:rFonts w:ascii="Adobe arabic" w:eastAsia="Arial" w:hAnsi="Adobe arabic" w:cs="Arial"/>
          <w:color w:val="000000"/>
          <w:sz w:val="18"/>
          <w:szCs w:val="18"/>
        </w:rPr>
        <w:t xml:space="preserve">extremely important and essential for </w:t>
      </w:r>
      <w:r w:rsidR="00990EE7">
        <w:rPr>
          <w:rFonts w:ascii="Adobe arabic" w:eastAsia="Arial" w:hAnsi="Adobe arabic" w:cs="Arial"/>
          <w:color w:val="000000"/>
          <w:sz w:val="18"/>
          <w:szCs w:val="18"/>
        </w:rPr>
        <w:t>OIE</w:t>
      </w:r>
      <w:r w:rsidRPr="007D5D64">
        <w:rPr>
          <w:rFonts w:ascii="Adobe arabic" w:eastAsia="Arial" w:hAnsi="Adobe arabic" w:cs="Arial"/>
          <w:color w:val="000000"/>
          <w:sz w:val="18"/>
          <w:szCs w:val="18"/>
        </w:rPr>
        <w:t xml:space="preserve"> to be able to monitor the data on the back end for </w:t>
      </w:r>
      <w:r w:rsidRPr="007D5D64">
        <w:rPr>
          <w:rFonts w:ascii="Adobe arabic" w:eastAsia="Arial" w:hAnsi="Adobe arabic" w:cs="Arial"/>
          <w:b/>
          <w:bCs/>
          <w:i/>
          <w:iCs/>
          <w:color w:val="A90533"/>
          <w:sz w:val="18"/>
          <w:szCs w:val="18"/>
        </w:rPr>
        <w:t>adverse impact</w:t>
      </w:r>
      <w:r w:rsidRPr="007D5D64">
        <w:rPr>
          <w:rFonts w:ascii="Adobe arabic" w:eastAsia="Arial" w:hAnsi="Adobe arabic" w:cs="Arial"/>
          <w:color w:val="000000"/>
          <w:sz w:val="18"/>
          <w:szCs w:val="18"/>
        </w:rPr>
        <w:t xml:space="preserve"> It is also important to be mindful of the impact of the timing when updating candidates' statuses.</w:t>
      </w:r>
    </w:p>
    <w:p w14:paraId="05391E08" w14:textId="77777777" w:rsidR="007B0603" w:rsidRPr="007D5D64" w:rsidRDefault="007B0603" w:rsidP="007D5D64">
      <w:pPr>
        <w:rPr>
          <w:rFonts w:ascii="Adobe arabic" w:hAnsi="Adobe arabic"/>
          <w:sz w:val="18"/>
          <w:szCs w:val="18"/>
        </w:rPr>
        <w:sectPr w:rsidR="007B0603" w:rsidRPr="007D5D64" w:rsidSect="00255CFD">
          <w:type w:val="continuous"/>
          <w:pgSz w:w="12240" w:h="15840"/>
          <w:pgMar w:top="1147" w:right="860" w:bottom="0" w:left="1080" w:header="0" w:footer="0" w:gutter="0"/>
          <w:cols w:space="720" w:equalWidth="0">
            <w:col w:w="10300"/>
          </w:cols>
        </w:sectPr>
      </w:pPr>
    </w:p>
    <w:p w14:paraId="05391E09" w14:textId="77777777" w:rsidR="007B0603" w:rsidRPr="007D5D64" w:rsidRDefault="007B0603" w:rsidP="007D5D64">
      <w:pPr>
        <w:rPr>
          <w:rFonts w:ascii="Adobe arabic" w:hAnsi="Adobe arabic"/>
          <w:sz w:val="18"/>
          <w:szCs w:val="18"/>
        </w:rPr>
      </w:pPr>
    </w:p>
    <w:p w14:paraId="05391E0A" w14:textId="77777777" w:rsidR="007B0603" w:rsidRPr="007D5D64" w:rsidRDefault="004156A7" w:rsidP="007D5D64">
      <w:pPr>
        <w:ind w:left="240" w:right="120"/>
        <w:rPr>
          <w:rFonts w:ascii="Adobe arabic" w:hAnsi="Adobe arabic"/>
          <w:sz w:val="18"/>
          <w:szCs w:val="18"/>
        </w:rPr>
      </w:pPr>
      <w:r w:rsidRPr="007D5D64">
        <w:rPr>
          <w:rFonts w:ascii="Adobe arabic" w:eastAsia="Arial" w:hAnsi="Adobe arabic" w:cs="Arial"/>
          <w:sz w:val="18"/>
          <w:szCs w:val="18"/>
        </w:rPr>
        <w:t>For example: After reviewing the data for the interview pool against the applicant pool, OAA may suggest giving a candidate that meets the qualifications for the role a second look. However, it is important not to automatically reject candidates who are not initially selected for interviews. Once the rejection notifications go out to candidates, second looks are no longer a tool we can used to diversify the pool.</w:t>
      </w:r>
    </w:p>
    <w:p w14:paraId="05391E0B" w14:textId="00EA535D" w:rsidR="007B0603" w:rsidRPr="00870977" w:rsidRDefault="007B0603">
      <w:pPr>
        <w:spacing w:line="20" w:lineRule="exact"/>
        <w:rPr>
          <w:rFonts w:ascii="Adobe arabic" w:hAnsi="Adobe arabic"/>
          <w:sz w:val="20"/>
          <w:szCs w:val="20"/>
        </w:rPr>
      </w:pPr>
    </w:p>
    <w:p w14:paraId="05391E0C" w14:textId="77777777" w:rsidR="007B0603" w:rsidRPr="00870977" w:rsidRDefault="004156A7">
      <w:pPr>
        <w:spacing w:line="20" w:lineRule="exact"/>
        <w:rPr>
          <w:rFonts w:ascii="Adobe arabic" w:hAnsi="Adobe arabic"/>
          <w:sz w:val="20"/>
          <w:szCs w:val="20"/>
        </w:rPr>
      </w:pPr>
      <w:r w:rsidRPr="00870977">
        <w:rPr>
          <w:rFonts w:ascii="Adobe arabic" w:hAnsi="Adobe arabic"/>
          <w:sz w:val="20"/>
          <w:szCs w:val="20"/>
        </w:rPr>
        <w:br w:type="column"/>
      </w:r>
    </w:p>
    <w:p w14:paraId="05391E0D" w14:textId="77777777" w:rsidR="007B0603" w:rsidRPr="00870977" w:rsidRDefault="007B0603">
      <w:pPr>
        <w:spacing w:line="232" w:lineRule="exact"/>
        <w:rPr>
          <w:rFonts w:ascii="Adobe arabic" w:hAnsi="Adobe arabic"/>
          <w:sz w:val="20"/>
          <w:szCs w:val="20"/>
        </w:rPr>
      </w:pPr>
    </w:p>
    <w:p w14:paraId="05391E0E" w14:textId="77777777" w:rsidR="007B0603" w:rsidRPr="007D5D64" w:rsidRDefault="004156A7" w:rsidP="007D5D64">
      <w:pPr>
        <w:rPr>
          <w:rFonts w:ascii="Adobe arabic" w:hAnsi="Adobe arabic"/>
          <w:sz w:val="14"/>
          <w:szCs w:val="14"/>
        </w:rPr>
      </w:pPr>
      <w:r w:rsidRPr="007D5D64">
        <w:rPr>
          <w:rFonts w:ascii="Adobe arabic" w:eastAsia="Arial" w:hAnsi="Adobe arabic" w:cs="Arial"/>
          <w:b/>
          <w:bCs/>
          <w:color w:val="A90533"/>
          <w:sz w:val="14"/>
          <w:szCs w:val="14"/>
        </w:rPr>
        <w:t xml:space="preserve">Adverse impact: </w:t>
      </w:r>
      <w:r w:rsidRPr="007D5D64">
        <w:rPr>
          <w:rFonts w:ascii="Adobe arabic" w:eastAsia="Arial" w:hAnsi="Adobe arabic" w:cs="Arial"/>
          <w:color w:val="000000"/>
          <w:sz w:val="14"/>
          <w:szCs w:val="14"/>
        </w:rPr>
        <w:t>A substantially different</w:t>
      </w:r>
      <w:r w:rsidRPr="007D5D64">
        <w:rPr>
          <w:rFonts w:ascii="Adobe arabic" w:eastAsia="Arial" w:hAnsi="Adobe arabic" w:cs="Arial"/>
          <w:b/>
          <w:bCs/>
          <w:color w:val="A90533"/>
          <w:sz w:val="14"/>
          <w:szCs w:val="14"/>
        </w:rPr>
        <w:t xml:space="preserve"> </w:t>
      </w:r>
      <w:r w:rsidRPr="007D5D64">
        <w:rPr>
          <w:rFonts w:ascii="Adobe arabic" w:eastAsia="Arial" w:hAnsi="Adobe arabic" w:cs="Arial"/>
          <w:color w:val="000000"/>
          <w:sz w:val="14"/>
          <w:szCs w:val="14"/>
        </w:rPr>
        <w:t>rate of selection in hiring, promotion, transferring, training or other employment decision which works to the disadvantage of the members of a race, sex or ethnic group identified.</w:t>
      </w:r>
    </w:p>
    <w:p w14:paraId="05391E0F" w14:textId="77777777" w:rsidR="007B0603" w:rsidRPr="007D5D64" w:rsidRDefault="007B0603" w:rsidP="007D5D64">
      <w:pPr>
        <w:rPr>
          <w:rFonts w:ascii="Adobe arabic" w:hAnsi="Adobe arabic"/>
          <w:sz w:val="14"/>
          <w:szCs w:val="14"/>
        </w:rPr>
      </w:pPr>
    </w:p>
    <w:p w14:paraId="05391E10" w14:textId="77777777" w:rsidR="007B0603" w:rsidRPr="007D5D64" w:rsidRDefault="007B0603" w:rsidP="007D5D64">
      <w:pPr>
        <w:rPr>
          <w:rFonts w:ascii="Adobe arabic" w:hAnsi="Adobe arabic"/>
          <w:sz w:val="14"/>
          <w:szCs w:val="14"/>
        </w:rPr>
        <w:sectPr w:rsidR="007B0603" w:rsidRPr="007D5D64" w:rsidSect="00255CFD">
          <w:type w:val="continuous"/>
          <w:pgSz w:w="12240" w:h="15840"/>
          <w:pgMar w:top="1147" w:right="860" w:bottom="0" w:left="1080" w:header="0" w:footer="0" w:gutter="0"/>
          <w:cols w:num="2" w:space="720" w:equalWidth="0">
            <w:col w:w="7280" w:space="720"/>
            <w:col w:w="2300"/>
          </w:cols>
        </w:sectPr>
      </w:pPr>
    </w:p>
    <w:p w14:paraId="05391E11" w14:textId="77777777" w:rsidR="007B0603" w:rsidRPr="007D5D64" w:rsidRDefault="007B0603" w:rsidP="007D5D64">
      <w:pPr>
        <w:rPr>
          <w:rFonts w:ascii="Adobe arabic" w:hAnsi="Adobe arabic"/>
          <w:sz w:val="14"/>
          <w:szCs w:val="14"/>
        </w:rPr>
      </w:pPr>
    </w:p>
    <w:p w14:paraId="05391E12" w14:textId="77777777" w:rsidR="007B0603" w:rsidRPr="00870977" w:rsidRDefault="007B0603">
      <w:pPr>
        <w:spacing w:line="200" w:lineRule="exact"/>
        <w:rPr>
          <w:rFonts w:ascii="Adobe arabic" w:hAnsi="Adobe arabic"/>
          <w:sz w:val="20"/>
          <w:szCs w:val="20"/>
        </w:rPr>
      </w:pPr>
    </w:p>
    <w:p w14:paraId="05391E13" w14:textId="77777777" w:rsidR="007B0603" w:rsidRPr="00870977" w:rsidRDefault="007B0603">
      <w:pPr>
        <w:spacing w:line="200" w:lineRule="exact"/>
        <w:rPr>
          <w:rFonts w:ascii="Adobe arabic" w:hAnsi="Adobe arabic"/>
          <w:sz w:val="20"/>
          <w:szCs w:val="20"/>
        </w:rPr>
      </w:pPr>
    </w:p>
    <w:p w14:paraId="05391E14" w14:textId="5C2A5CAE" w:rsidR="007B0603" w:rsidRDefault="007B0603">
      <w:pPr>
        <w:spacing w:line="336" w:lineRule="exact"/>
        <w:rPr>
          <w:rFonts w:ascii="Adobe arabic" w:hAnsi="Adobe arabic"/>
          <w:sz w:val="20"/>
          <w:szCs w:val="20"/>
        </w:rPr>
      </w:pPr>
    </w:p>
    <w:p w14:paraId="5D1C6067" w14:textId="77777777" w:rsidR="00A3075B" w:rsidRPr="00870977" w:rsidRDefault="00A3075B">
      <w:pPr>
        <w:spacing w:line="336" w:lineRule="exact"/>
        <w:rPr>
          <w:rFonts w:ascii="Adobe arabic" w:hAnsi="Adobe arabic"/>
          <w:sz w:val="20"/>
          <w:szCs w:val="20"/>
        </w:rPr>
      </w:pPr>
    </w:p>
    <w:p w14:paraId="7E900A9F" w14:textId="1FC1C9E7" w:rsidR="007D5D64" w:rsidRDefault="007D5D64" w:rsidP="007D5D64">
      <w:pPr>
        <w:tabs>
          <w:tab w:val="left" w:pos="1100"/>
        </w:tabs>
        <w:ind w:left="1100"/>
        <w:rPr>
          <w:rFonts w:ascii="Adobe arabic" w:eastAsia="Arial" w:hAnsi="Adobe arabic" w:cs="Arial"/>
          <w:sz w:val="15"/>
          <w:szCs w:val="15"/>
        </w:rPr>
      </w:pPr>
    </w:p>
    <w:p w14:paraId="09B8AACF" w14:textId="181F77CA" w:rsidR="007D5D64" w:rsidRDefault="007D5D64" w:rsidP="007D5D64">
      <w:pPr>
        <w:tabs>
          <w:tab w:val="left" w:pos="1100"/>
        </w:tabs>
        <w:ind w:left="1100"/>
        <w:rPr>
          <w:rFonts w:ascii="Adobe arabic" w:eastAsia="Arial" w:hAnsi="Adobe arabic" w:cs="Arial"/>
          <w:sz w:val="15"/>
          <w:szCs w:val="15"/>
        </w:rPr>
      </w:pPr>
    </w:p>
    <w:p w14:paraId="477B9221" w14:textId="086A3F14" w:rsidR="007D5D64" w:rsidRDefault="007D5D64" w:rsidP="007D5D64">
      <w:pPr>
        <w:tabs>
          <w:tab w:val="left" w:pos="1100"/>
        </w:tabs>
        <w:ind w:left="1100"/>
        <w:rPr>
          <w:rFonts w:ascii="Adobe arabic" w:eastAsia="Arial" w:hAnsi="Adobe arabic" w:cs="Arial"/>
          <w:sz w:val="15"/>
          <w:szCs w:val="15"/>
        </w:rPr>
      </w:pPr>
    </w:p>
    <w:p w14:paraId="005F75E9" w14:textId="77777777" w:rsidR="001E5B90" w:rsidRDefault="001E5B90" w:rsidP="007D5D64">
      <w:pPr>
        <w:tabs>
          <w:tab w:val="left" w:pos="1100"/>
        </w:tabs>
        <w:ind w:left="1100"/>
        <w:rPr>
          <w:rFonts w:ascii="Adobe arabic" w:eastAsia="Arial" w:hAnsi="Adobe arabic" w:cs="Arial"/>
          <w:sz w:val="15"/>
          <w:szCs w:val="15"/>
        </w:rPr>
      </w:pPr>
    </w:p>
    <w:p w14:paraId="1DFA44DB" w14:textId="77777777" w:rsidR="001E5B90" w:rsidRDefault="001E5B90" w:rsidP="007D5D64">
      <w:pPr>
        <w:tabs>
          <w:tab w:val="left" w:pos="1100"/>
        </w:tabs>
        <w:ind w:left="1100"/>
        <w:rPr>
          <w:rFonts w:ascii="Adobe arabic" w:eastAsia="Arial" w:hAnsi="Adobe arabic" w:cs="Arial"/>
          <w:sz w:val="15"/>
          <w:szCs w:val="15"/>
        </w:rPr>
      </w:pPr>
    </w:p>
    <w:p w14:paraId="4AF1076D" w14:textId="77777777" w:rsidR="001E5B90" w:rsidRDefault="001E5B90" w:rsidP="007D5D64">
      <w:pPr>
        <w:tabs>
          <w:tab w:val="left" w:pos="1100"/>
        </w:tabs>
        <w:ind w:left="1100"/>
        <w:rPr>
          <w:rFonts w:ascii="Adobe arabic" w:eastAsia="Arial" w:hAnsi="Adobe arabic" w:cs="Arial"/>
          <w:sz w:val="15"/>
          <w:szCs w:val="15"/>
        </w:rPr>
      </w:pPr>
    </w:p>
    <w:p w14:paraId="4C5D4962" w14:textId="77777777" w:rsidR="001E5B90" w:rsidRDefault="001E5B90" w:rsidP="007D5D64">
      <w:pPr>
        <w:tabs>
          <w:tab w:val="left" w:pos="1100"/>
        </w:tabs>
        <w:ind w:left="1100"/>
        <w:rPr>
          <w:rFonts w:ascii="Adobe arabic" w:eastAsia="Arial" w:hAnsi="Adobe arabic" w:cs="Arial"/>
          <w:sz w:val="15"/>
          <w:szCs w:val="15"/>
        </w:rPr>
      </w:pPr>
    </w:p>
    <w:p w14:paraId="58919473" w14:textId="77777777" w:rsidR="001E5B90" w:rsidRDefault="001E5B90" w:rsidP="007D5D64">
      <w:pPr>
        <w:tabs>
          <w:tab w:val="left" w:pos="1100"/>
        </w:tabs>
        <w:ind w:left="1100"/>
        <w:rPr>
          <w:rFonts w:ascii="Adobe arabic" w:eastAsia="Arial" w:hAnsi="Adobe arabic" w:cs="Arial"/>
          <w:sz w:val="15"/>
          <w:szCs w:val="15"/>
        </w:rPr>
      </w:pPr>
    </w:p>
    <w:p w14:paraId="5FC0D18A" w14:textId="77777777" w:rsidR="001E5B90" w:rsidRDefault="001E5B90" w:rsidP="007D5D64">
      <w:pPr>
        <w:tabs>
          <w:tab w:val="left" w:pos="1100"/>
        </w:tabs>
        <w:ind w:left="1100"/>
        <w:rPr>
          <w:rFonts w:ascii="Adobe arabic" w:eastAsia="Arial" w:hAnsi="Adobe arabic" w:cs="Arial"/>
          <w:sz w:val="15"/>
          <w:szCs w:val="15"/>
        </w:rPr>
      </w:pPr>
    </w:p>
    <w:p w14:paraId="69DE91D3" w14:textId="77777777" w:rsidR="001E5B90" w:rsidRDefault="001E5B90" w:rsidP="007D5D64">
      <w:pPr>
        <w:tabs>
          <w:tab w:val="left" w:pos="1100"/>
        </w:tabs>
        <w:ind w:left="1100"/>
        <w:rPr>
          <w:rFonts w:ascii="Adobe arabic" w:eastAsia="Arial" w:hAnsi="Adobe arabic" w:cs="Arial"/>
          <w:sz w:val="15"/>
          <w:szCs w:val="15"/>
        </w:rPr>
      </w:pPr>
    </w:p>
    <w:p w14:paraId="3499534D" w14:textId="77777777" w:rsidR="001E5B90" w:rsidRDefault="001E5B90" w:rsidP="007D5D64">
      <w:pPr>
        <w:tabs>
          <w:tab w:val="left" w:pos="1100"/>
        </w:tabs>
        <w:ind w:left="1100"/>
        <w:rPr>
          <w:rFonts w:ascii="Adobe arabic" w:eastAsia="Arial" w:hAnsi="Adobe arabic" w:cs="Arial"/>
          <w:sz w:val="15"/>
          <w:szCs w:val="15"/>
        </w:rPr>
      </w:pPr>
    </w:p>
    <w:p w14:paraId="5C1C68A1" w14:textId="3EEBF425" w:rsidR="007D5D64" w:rsidRPr="007D5D64" w:rsidRDefault="007D5D64" w:rsidP="007D5D64">
      <w:pPr>
        <w:tabs>
          <w:tab w:val="left" w:pos="1100"/>
        </w:tabs>
        <w:ind w:left="1100"/>
        <w:rPr>
          <w:rFonts w:ascii="Adobe arabic" w:eastAsia="Arial" w:hAnsi="Adobe arabic" w:cs="Arial"/>
          <w:sz w:val="15"/>
          <w:szCs w:val="15"/>
        </w:rPr>
      </w:pPr>
      <w:r w:rsidRPr="00870977">
        <w:rPr>
          <w:rFonts w:ascii="Adobe arabic" w:hAnsi="Adobe arabic"/>
          <w:noProof/>
          <w:sz w:val="20"/>
          <w:szCs w:val="20"/>
        </w:rPr>
        <w:drawing>
          <wp:anchor distT="0" distB="0" distL="114300" distR="114300" simplePos="0" relativeHeight="251658269" behindDoc="1" locked="0" layoutInCell="0" allowOverlap="1" wp14:anchorId="053920CF" wp14:editId="2EA1FA13">
            <wp:simplePos x="0" y="0"/>
            <wp:positionH relativeFrom="column">
              <wp:posOffset>0</wp:posOffset>
            </wp:positionH>
            <wp:positionV relativeFrom="paragraph">
              <wp:posOffset>6985</wp:posOffset>
            </wp:positionV>
            <wp:extent cx="311785" cy="54610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7D4C2044" w14:textId="144A42BF" w:rsidR="001E5B90" w:rsidRPr="001E5B90" w:rsidRDefault="001E5B90" w:rsidP="00EC4483">
      <w:pPr>
        <w:tabs>
          <w:tab w:val="left" w:pos="1100"/>
        </w:tabs>
        <w:rPr>
          <w:rFonts w:ascii="Adobe arabic" w:eastAsia="Arial" w:hAnsi="Adobe arabic" w:cs="Arial"/>
          <w:sz w:val="15"/>
          <w:szCs w:val="15"/>
        </w:rPr>
      </w:pPr>
    </w:p>
    <w:p w14:paraId="777B2F41" w14:textId="77777777" w:rsidR="00EC4483" w:rsidRDefault="00EC4483" w:rsidP="00EC4483">
      <w:pPr>
        <w:tabs>
          <w:tab w:val="left" w:pos="1100"/>
        </w:tabs>
        <w:rPr>
          <w:rFonts w:ascii="Adobe arabic" w:eastAsia="Arial" w:hAnsi="Adobe arabic" w:cs="Arial"/>
          <w:b/>
          <w:bCs/>
          <w:color w:val="A6000C"/>
          <w:sz w:val="15"/>
          <w:szCs w:val="15"/>
        </w:rPr>
      </w:pPr>
    </w:p>
    <w:p w14:paraId="05391E15" w14:textId="076DD4B3" w:rsidR="007B0603" w:rsidRPr="00EC4483" w:rsidRDefault="00EC4483" w:rsidP="001E5B90">
      <w:pPr>
        <w:tabs>
          <w:tab w:val="left" w:pos="1100"/>
        </w:tabs>
        <w:ind w:left="735"/>
        <w:rPr>
          <w:rFonts w:ascii="Adobe arabic" w:eastAsia="Arial" w:hAnsi="Adobe arabic" w:cs="Arial"/>
          <w:sz w:val="16"/>
          <w:szCs w:val="16"/>
        </w:rPr>
      </w:pPr>
      <w:r w:rsidRPr="00EC4483">
        <w:rPr>
          <w:rFonts w:ascii="Adobe arabic" w:eastAsia="Arial" w:hAnsi="Adobe arabic" w:cs="Arial"/>
          <w:color w:val="000000" w:themeColor="text1"/>
          <w:sz w:val="16"/>
          <w:szCs w:val="16"/>
        </w:rPr>
        <w:t>16</w:t>
      </w:r>
      <w:r w:rsidRPr="00EC4483">
        <w:rPr>
          <w:rFonts w:ascii="Adobe arabic" w:eastAsia="Arial" w:hAnsi="Adobe arabic" w:cs="Arial"/>
          <w:b/>
          <w:bCs/>
          <w:color w:val="A6000C"/>
          <w:sz w:val="16"/>
          <w:szCs w:val="16"/>
        </w:rPr>
        <w:t xml:space="preserve"> </w:t>
      </w:r>
      <w:r w:rsidR="004156A7" w:rsidRPr="00EC4483">
        <w:rPr>
          <w:rFonts w:ascii="Adobe arabic" w:eastAsia="Arial" w:hAnsi="Adobe arabic" w:cs="Arial"/>
          <w:b/>
          <w:bCs/>
          <w:color w:val="A6000C"/>
          <w:sz w:val="16"/>
          <w:szCs w:val="16"/>
        </w:rPr>
        <w:t xml:space="preserve">Guidebook </w:t>
      </w:r>
      <w:r w:rsidR="008C60CD" w:rsidRPr="00EC4483">
        <w:rPr>
          <w:rFonts w:ascii="Adobe arabic" w:eastAsia="Arial" w:hAnsi="Adobe arabic" w:cs="Arial"/>
          <w:b/>
          <w:bCs/>
          <w:color w:val="A6000C"/>
          <w:sz w:val="16"/>
          <w:szCs w:val="16"/>
        </w:rPr>
        <w:t>for</w:t>
      </w:r>
      <w:r w:rsidR="004156A7" w:rsidRPr="00EC4483">
        <w:rPr>
          <w:rFonts w:ascii="Adobe arabic" w:eastAsia="Arial" w:hAnsi="Adobe arabic" w:cs="Arial"/>
          <w:b/>
          <w:bCs/>
          <w:color w:val="A6000C"/>
          <w:sz w:val="16"/>
          <w:szCs w:val="16"/>
        </w:rPr>
        <w:t xml:space="preserve"> Inclusive Academic Appointments</w:t>
      </w:r>
    </w:p>
    <w:p w14:paraId="05391E16" w14:textId="77777777" w:rsidR="007B0603" w:rsidRPr="00870977" w:rsidRDefault="007B0603">
      <w:pPr>
        <w:rPr>
          <w:rFonts w:ascii="Adobe arabic" w:hAnsi="Adobe arabic"/>
        </w:rPr>
        <w:sectPr w:rsidR="007B0603" w:rsidRPr="00870977" w:rsidSect="00255CFD">
          <w:type w:val="continuous"/>
          <w:pgSz w:w="12240" w:h="15840"/>
          <w:pgMar w:top="1147" w:right="860" w:bottom="0" w:left="1080" w:header="0" w:footer="0" w:gutter="0"/>
          <w:cols w:space="720" w:equalWidth="0">
            <w:col w:w="10300"/>
          </w:cols>
        </w:sectPr>
      </w:pPr>
    </w:p>
    <w:bookmarkStart w:id="16" w:name="page17"/>
    <w:bookmarkEnd w:id="16"/>
    <w:p w14:paraId="05391E17"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70" behindDoc="1" locked="0" layoutInCell="0" allowOverlap="1" wp14:anchorId="053920D1" wp14:editId="1703704A">
                <wp:simplePos x="0" y="0"/>
                <wp:positionH relativeFrom="page">
                  <wp:posOffset>0</wp:posOffset>
                </wp:positionH>
                <wp:positionV relativeFrom="page">
                  <wp:posOffset>0</wp:posOffset>
                </wp:positionV>
                <wp:extent cx="7772400" cy="1028700"/>
                <wp:effectExtent l="0" t="0" r="0" b="0"/>
                <wp:wrapNone/>
                <wp:docPr id="31" name="Shap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12A9B73E" id="Shape 31" o:spid="_x0000_s1026" alt="&quot;&quot;" style="position:absolute;margin-left:0;margin-top:0;width:612pt;height:81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IV. Fair and Thorough Review and Assessment of Candidates</w:t>
      </w:r>
    </w:p>
    <w:p w14:paraId="05391E18" w14:textId="77777777" w:rsidR="007B0603" w:rsidRPr="00870977" w:rsidRDefault="007B0603">
      <w:pPr>
        <w:rPr>
          <w:rFonts w:ascii="Adobe arabic" w:hAnsi="Adobe arabic"/>
        </w:rPr>
        <w:sectPr w:rsidR="007B0603" w:rsidRPr="00870977" w:rsidSect="00255CFD">
          <w:pgSz w:w="12240" w:h="15840"/>
          <w:pgMar w:top="1086" w:right="1440" w:bottom="0" w:left="1060" w:header="0" w:footer="0" w:gutter="0"/>
          <w:cols w:space="720" w:equalWidth="0">
            <w:col w:w="9740"/>
          </w:cols>
        </w:sectPr>
      </w:pPr>
    </w:p>
    <w:p w14:paraId="05391E19" w14:textId="77777777" w:rsidR="007B0603" w:rsidRPr="00870977" w:rsidRDefault="007B0603">
      <w:pPr>
        <w:spacing w:line="200" w:lineRule="exact"/>
        <w:rPr>
          <w:rFonts w:ascii="Adobe arabic" w:hAnsi="Adobe arabic"/>
          <w:sz w:val="20"/>
          <w:szCs w:val="20"/>
        </w:rPr>
      </w:pPr>
    </w:p>
    <w:p w14:paraId="05391E1A" w14:textId="77777777" w:rsidR="007B0603" w:rsidRPr="00870977" w:rsidRDefault="007B0603">
      <w:pPr>
        <w:spacing w:line="200" w:lineRule="exact"/>
        <w:rPr>
          <w:rFonts w:ascii="Adobe arabic" w:hAnsi="Adobe arabic"/>
          <w:sz w:val="20"/>
          <w:szCs w:val="20"/>
        </w:rPr>
      </w:pPr>
    </w:p>
    <w:p w14:paraId="05391E1B" w14:textId="77777777" w:rsidR="007B0603" w:rsidRPr="00870977" w:rsidRDefault="007B0603">
      <w:pPr>
        <w:spacing w:line="200" w:lineRule="exact"/>
        <w:rPr>
          <w:rFonts w:ascii="Adobe arabic" w:hAnsi="Adobe arabic"/>
          <w:sz w:val="20"/>
          <w:szCs w:val="20"/>
        </w:rPr>
      </w:pPr>
    </w:p>
    <w:p w14:paraId="05391E1C" w14:textId="77777777" w:rsidR="007B0603" w:rsidRPr="00870977" w:rsidRDefault="007B0603">
      <w:pPr>
        <w:spacing w:line="307" w:lineRule="exact"/>
        <w:rPr>
          <w:rFonts w:ascii="Adobe arabic" w:hAnsi="Adobe arabic"/>
          <w:sz w:val="20"/>
          <w:szCs w:val="20"/>
        </w:rPr>
      </w:pPr>
    </w:p>
    <w:p w14:paraId="05391E1D" w14:textId="77777777" w:rsidR="007B0603" w:rsidRDefault="004156A7" w:rsidP="005B7CE8">
      <w:pPr>
        <w:ind w:left="300" w:right="320"/>
        <w:rPr>
          <w:rFonts w:ascii="Adobe arabic" w:eastAsia="Arial" w:hAnsi="Adobe arabic" w:cs="Arial"/>
          <w:sz w:val="18"/>
          <w:szCs w:val="18"/>
        </w:rPr>
      </w:pPr>
      <w:r w:rsidRPr="005B7CE8">
        <w:rPr>
          <w:rFonts w:ascii="Adobe arabic" w:eastAsia="Arial" w:hAnsi="Adobe arabic" w:cs="Arial"/>
          <w:sz w:val="18"/>
          <w:szCs w:val="18"/>
        </w:rPr>
        <w:t>Finally, always remember that inequitable evaluation processes along with inequitable criteria will lead to inequitable outcomes. When women or minoritized candidates comprise less than one quarter of the applicant pool (or group of finalists), they are more likely to be negatively influenced by reviewers’ gender (or racial) assumptions and much less likely to be offered a job. To learn more about inequitable evaluation processes, please visit the suggested readings at the end of this section.</w:t>
      </w:r>
    </w:p>
    <w:p w14:paraId="5DCF8A5A" w14:textId="77777777" w:rsidR="005B7CE8" w:rsidRPr="005B7CE8" w:rsidRDefault="005B7CE8" w:rsidP="005B7CE8">
      <w:pPr>
        <w:ind w:left="300" w:right="320"/>
        <w:rPr>
          <w:rFonts w:ascii="Adobe arabic" w:hAnsi="Adobe arabic"/>
          <w:sz w:val="18"/>
          <w:szCs w:val="18"/>
        </w:rPr>
      </w:pPr>
    </w:p>
    <w:p w14:paraId="05391E1E" w14:textId="77777777" w:rsidR="007B0603" w:rsidRPr="005B7CE8" w:rsidRDefault="004156A7">
      <w:pPr>
        <w:spacing w:line="209" w:lineRule="auto"/>
        <w:ind w:left="280"/>
        <w:rPr>
          <w:rFonts w:ascii="Adobe arabic" w:hAnsi="Adobe arabic"/>
          <w:sz w:val="24"/>
          <w:szCs w:val="24"/>
        </w:rPr>
      </w:pPr>
      <w:r w:rsidRPr="005B7CE8">
        <w:rPr>
          <w:rFonts w:ascii="Adobe arabic" w:eastAsia="Arial" w:hAnsi="Adobe arabic" w:cs="Arial"/>
          <w:b/>
          <w:bCs/>
          <w:color w:val="A90533"/>
          <w:sz w:val="24"/>
          <w:szCs w:val="24"/>
        </w:rPr>
        <w:t>B. Inclusive Interview Practices</w:t>
      </w:r>
    </w:p>
    <w:p w14:paraId="05391E1F" w14:textId="77777777" w:rsidR="007B0603" w:rsidRPr="00870977" w:rsidRDefault="007B0603">
      <w:pPr>
        <w:spacing w:line="1" w:lineRule="exact"/>
        <w:rPr>
          <w:rFonts w:ascii="Adobe arabic" w:hAnsi="Adobe arabic"/>
          <w:sz w:val="20"/>
          <w:szCs w:val="20"/>
        </w:rPr>
      </w:pPr>
    </w:p>
    <w:p w14:paraId="05391E20" w14:textId="327BFC23" w:rsidR="007B0603" w:rsidRPr="00655F4B" w:rsidRDefault="004156A7" w:rsidP="00655F4B">
      <w:pPr>
        <w:ind w:left="280" w:right="260"/>
        <w:rPr>
          <w:rFonts w:ascii="Adobe arabic" w:eastAsia="Arial" w:hAnsi="Adobe arabic" w:cs="Arial"/>
          <w:color w:val="000000"/>
          <w:sz w:val="18"/>
          <w:szCs w:val="18"/>
        </w:rPr>
      </w:pPr>
      <w:r w:rsidRPr="00655F4B">
        <w:rPr>
          <w:rFonts w:ascii="Adobe arabic" w:eastAsia="Arial" w:hAnsi="Adobe arabic" w:cs="Arial"/>
          <w:b/>
          <w:bCs/>
          <w:color w:val="A90533"/>
          <w:sz w:val="18"/>
          <w:szCs w:val="18"/>
        </w:rPr>
        <w:t xml:space="preserve">Interviewing Candidates. </w:t>
      </w:r>
      <w:r w:rsidRPr="00655F4B">
        <w:rPr>
          <w:rFonts w:ascii="Adobe arabic" w:eastAsia="Arial" w:hAnsi="Adobe arabic" w:cs="Arial"/>
          <w:color w:val="000000"/>
          <w:sz w:val="18"/>
          <w:szCs w:val="18"/>
        </w:rPr>
        <w:t>An Interview Request Form must be submitted and approved BEFORE scheduling and conducting</w:t>
      </w:r>
      <w:r w:rsidRPr="00655F4B">
        <w:rPr>
          <w:rFonts w:ascii="Adobe arabic" w:eastAsia="Arial" w:hAnsi="Adobe arabic" w:cs="Arial"/>
          <w:b/>
          <w:bCs/>
          <w:color w:val="A90533"/>
          <w:sz w:val="18"/>
          <w:szCs w:val="18"/>
        </w:rPr>
        <w:t xml:space="preserve"> </w:t>
      </w:r>
      <w:r w:rsidRPr="00655F4B">
        <w:rPr>
          <w:rFonts w:ascii="Adobe arabic" w:eastAsia="Arial" w:hAnsi="Adobe arabic" w:cs="Arial"/>
          <w:color w:val="000000"/>
          <w:sz w:val="18"/>
          <w:szCs w:val="18"/>
        </w:rPr>
        <w:t xml:space="preserve">interviews. The same set of questions should be asked of all candidates to obtain crucial job-related information and promote an equitable process; however, follow-up questions based on their responses will most likely vary with each candidate. For more information about interview procedures, please click </w:t>
      </w:r>
      <w:hyperlink r:id="rId32">
        <w:r w:rsidRPr="00D03E2A">
          <w:rPr>
            <w:rFonts w:ascii="Adobe arabic" w:eastAsia="Arial" w:hAnsi="Adobe arabic" w:cs="Arial"/>
            <w:b/>
            <w:bCs/>
            <w:color w:val="4472C4" w:themeColor="accent1"/>
            <w:sz w:val="18"/>
            <w:szCs w:val="18"/>
            <w:u w:val="single"/>
          </w:rPr>
          <w:t>here.</w:t>
        </w:r>
      </w:hyperlink>
    </w:p>
    <w:p w14:paraId="05391E21" w14:textId="77777777" w:rsidR="007B0603" w:rsidRPr="00655F4B" w:rsidRDefault="007B0603" w:rsidP="00655F4B">
      <w:pPr>
        <w:rPr>
          <w:rFonts w:ascii="Adobe arabic" w:hAnsi="Adobe arabic"/>
          <w:sz w:val="18"/>
          <w:szCs w:val="18"/>
        </w:rPr>
      </w:pPr>
    </w:p>
    <w:p w14:paraId="05391E22" w14:textId="77777777" w:rsidR="007B0603" w:rsidRPr="00655F4B" w:rsidRDefault="004156A7" w:rsidP="00655F4B">
      <w:pPr>
        <w:ind w:left="280" w:right="180"/>
        <w:jc w:val="both"/>
        <w:rPr>
          <w:rFonts w:ascii="Adobe arabic" w:hAnsi="Adobe arabic"/>
          <w:sz w:val="18"/>
          <w:szCs w:val="18"/>
        </w:rPr>
      </w:pPr>
      <w:r w:rsidRPr="00655F4B">
        <w:rPr>
          <w:rFonts w:ascii="Adobe arabic" w:eastAsia="Arial" w:hAnsi="Adobe arabic" w:cs="Arial"/>
          <w:sz w:val="18"/>
          <w:szCs w:val="18"/>
        </w:rPr>
        <w:t>Before scheduling interviews, it is important to provide multiple scheduling options for candidates and opportunities to let the committee know of any conflicts or limitations on their ability. Similarly, when applicants are invited to visit the campus, ask if they have any dietary considerations when scheduling meals as well as any ADA accommodations.</w:t>
      </w:r>
    </w:p>
    <w:p w14:paraId="05391E23" w14:textId="77777777" w:rsidR="007B0603" w:rsidRPr="00655F4B" w:rsidRDefault="007B0603" w:rsidP="00655F4B">
      <w:pPr>
        <w:rPr>
          <w:rFonts w:ascii="Adobe arabic" w:hAnsi="Adobe arabic"/>
          <w:sz w:val="18"/>
          <w:szCs w:val="18"/>
        </w:rPr>
      </w:pPr>
    </w:p>
    <w:p w14:paraId="05391E24" w14:textId="77777777" w:rsidR="007B0603" w:rsidRPr="00655F4B" w:rsidRDefault="004156A7" w:rsidP="00655F4B">
      <w:pPr>
        <w:ind w:left="280"/>
        <w:rPr>
          <w:rFonts w:ascii="Adobe arabic" w:hAnsi="Adobe arabic"/>
          <w:sz w:val="18"/>
          <w:szCs w:val="18"/>
        </w:rPr>
      </w:pPr>
      <w:r w:rsidRPr="00655F4B">
        <w:rPr>
          <w:rFonts w:ascii="Adobe arabic" w:eastAsia="Arial" w:hAnsi="Adobe arabic" w:cs="Arial"/>
          <w:sz w:val="18"/>
          <w:szCs w:val="18"/>
        </w:rPr>
        <w:t>Interviews may occur in different ways and places:</w:t>
      </w:r>
    </w:p>
    <w:p w14:paraId="34124885" w14:textId="77777777" w:rsidR="005B7CE8" w:rsidRPr="00655F4B" w:rsidRDefault="005B7CE8" w:rsidP="00655F4B">
      <w:pPr>
        <w:rPr>
          <w:rFonts w:ascii="Adobe arabic" w:hAnsi="Adobe arabic"/>
          <w:sz w:val="18"/>
          <w:szCs w:val="18"/>
        </w:rPr>
      </w:pPr>
    </w:p>
    <w:p w14:paraId="05391E27" w14:textId="61399B7E" w:rsidR="007B0603" w:rsidRPr="000B46A7" w:rsidRDefault="004156A7" w:rsidP="004E3972">
      <w:pPr>
        <w:numPr>
          <w:ilvl w:val="0"/>
          <w:numId w:val="27"/>
        </w:numPr>
        <w:tabs>
          <w:tab w:val="left" w:pos="760"/>
        </w:tabs>
        <w:ind w:left="760" w:right="160" w:hanging="315"/>
        <w:rPr>
          <w:rFonts w:ascii="Adobe arabic" w:eastAsia="Symbol" w:hAnsi="Adobe arabic" w:cs="Symbol"/>
          <w:color w:val="A90533"/>
          <w:sz w:val="18"/>
          <w:szCs w:val="18"/>
        </w:rPr>
      </w:pPr>
      <w:r w:rsidRPr="00655F4B">
        <w:rPr>
          <w:rFonts w:ascii="Adobe arabic" w:eastAsia="Arial" w:hAnsi="Adobe arabic" w:cs="Arial"/>
          <w:b/>
          <w:bCs/>
          <w:color w:val="A90533"/>
          <w:sz w:val="18"/>
          <w:szCs w:val="18"/>
        </w:rPr>
        <w:t xml:space="preserve">Conference Interviews. </w:t>
      </w:r>
      <w:r w:rsidRPr="00655F4B">
        <w:rPr>
          <w:rFonts w:ascii="Adobe arabic" w:eastAsia="Arial" w:hAnsi="Adobe arabic" w:cs="Arial"/>
          <w:color w:val="000000"/>
          <w:sz w:val="18"/>
          <w:szCs w:val="18"/>
        </w:rPr>
        <w:t>Any interviews that have been set up before a conference must have an Interview Request form</w:t>
      </w:r>
      <w:r w:rsidRPr="00655F4B">
        <w:rPr>
          <w:rFonts w:ascii="Adobe arabic" w:eastAsia="Arial" w:hAnsi="Adobe arabic" w:cs="Arial"/>
          <w:b/>
          <w:bCs/>
          <w:color w:val="A90533"/>
          <w:sz w:val="18"/>
          <w:szCs w:val="18"/>
        </w:rPr>
        <w:t xml:space="preserve"> </w:t>
      </w:r>
      <w:r w:rsidRPr="00655F4B">
        <w:rPr>
          <w:rFonts w:ascii="Adobe arabic" w:eastAsia="Arial" w:hAnsi="Adobe arabic" w:cs="Arial"/>
          <w:color w:val="000000"/>
          <w:sz w:val="18"/>
          <w:szCs w:val="18"/>
        </w:rPr>
        <w:t xml:space="preserve">submitted and approved. For any candidates interviewed at the conference that were not scheduled ahead of time, an Interview Request form must be submitted as soon as possible afterward. All applicants need to submit their application into PeopleAdmin before the Interview Request will be approved. Departments using external sites to review applicants must contact </w:t>
      </w:r>
      <w:r w:rsidR="00990EE7">
        <w:rPr>
          <w:rFonts w:ascii="Adobe arabic" w:eastAsia="Arial" w:hAnsi="Adobe arabic" w:cs="Arial"/>
          <w:color w:val="000000"/>
          <w:sz w:val="18"/>
          <w:szCs w:val="18"/>
        </w:rPr>
        <w:t>OIE</w:t>
      </w:r>
      <w:r w:rsidRPr="00655F4B">
        <w:rPr>
          <w:rFonts w:ascii="Adobe arabic" w:eastAsia="Arial" w:hAnsi="Adobe arabic" w:cs="Arial"/>
          <w:color w:val="000000"/>
          <w:sz w:val="18"/>
          <w:szCs w:val="18"/>
        </w:rPr>
        <w:t xml:space="preserve"> to arrange collection of applicant information. IU is legally required to collect this information from all applicants.</w:t>
      </w:r>
    </w:p>
    <w:p w14:paraId="05391E29" w14:textId="48E105F2" w:rsidR="007B0603" w:rsidRPr="000B46A7" w:rsidRDefault="004156A7" w:rsidP="004E3972">
      <w:pPr>
        <w:numPr>
          <w:ilvl w:val="0"/>
          <w:numId w:val="27"/>
        </w:numPr>
        <w:tabs>
          <w:tab w:val="left" w:pos="760"/>
        </w:tabs>
        <w:ind w:left="760" w:right="120" w:hanging="315"/>
        <w:rPr>
          <w:rFonts w:ascii="Adobe arabic" w:eastAsia="Symbol" w:hAnsi="Adobe arabic" w:cs="Symbol"/>
          <w:color w:val="A90533"/>
          <w:sz w:val="18"/>
          <w:szCs w:val="18"/>
        </w:rPr>
      </w:pPr>
      <w:r w:rsidRPr="00655F4B">
        <w:rPr>
          <w:rFonts w:ascii="Adobe arabic" w:eastAsia="Arial" w:hAnsi="Adobe arabic" w:cs="Arial"/>
          <w:b/>
          <w:bCs/>
          <w:color w:val="A90533"/>
          <w:sz w:val="18"/>
          <w:szCs w:val="18"/>
        </w:rPr>
        <w:t xml:space="preserve">Phone/Video Interviews. </w:t>
      </w:r>
      <w:r w:rsidRPr="00655F4B">
        <w:rPr>
          <w:rFonts w:ascii="Adobe arabic" w:eastAsia="Arial" w:hAnsi="Adobe arabic" w:cs="Arial"/>
          <w:color w:val="000000"/>
          <w:sz w:val="18"/>
          <w:szCs w:val="18"/>
        </w:rPr>
        <w:t>The Interview Request form needs to be submitted and approved before phone and video</w:t>
      </w:r>
      <w:r w:rsidRPr="00655F4B">
        <w:rPr>
          <w:rFonts w:ascii="Adobe arabic" w:eastAsia="Arial" w:hAnsi="Adobe arabic" w:cs="Arial"/>
          <w:b/>
          <w:bCs/>
          <w:color w:val="A90533"/>
          <w:sz w:val="18"/>
          <w:szCs w:val="18"/>
        </w:rPr>
        <w:t xml:space="preserve"> </w:t>
      </w:r>
      <w:r w:rsidRPr="00655F4B">
        <w:rPr>
          <w:rFonts w:ascii="Adobe arabic" w:eastAsia="Arial" w:hAnsi="Adobe arabic" w:cs="Arial"/>
          <w:color w:val="000000"/>
          <w:sz w:val="18"/>
          <w:szCs w:val="18"/>
        </w:rPr>
        <w:t>interviews. Note that an Interview Request form with only one name listed will not be approved unless that candidate is the only applicant that met the minimum qualifications listed in the ad. It is essential that candidates are given advanced notice to schedule a phone/video interview so that they are prepared and understand that it is part of the screening process.</w:t>
      </w:r>
    </w:p>
    <w:p w14:paraId="0DE32F2A" w14:textId="77777777" w:rsidR="00203840" w:rsidRDefault="004156A7" w:rsidP="00203840">
      <w:pPr>
        <w:numPr>
          <w:ilvl w:val="0"/>
          <w:numId w:val="27"/>
        </w:numPr>
        <w:tabs>
          <w:tab w:val="left" w:pos="760"/>
        </w:tabs>
        <w:ind w:left="760" w:right="120" w:hanging="315"/>
        <w:rPr>
          <w:rFonts w:ascii="Adobe arabic" w:eastAsia="Symbol" w:hAnsi="Adobe arabic" w:cs="Symbol"/>
          <w:color w:val="A90533"/>
          <w:sz w:val="18"/>
          <w:szCs w:val="18"/>
        </w:rPr>
      </w:pPr>
      <w:r w:rsidRPr="00655F4B">
        <w:rPr>
          <w:rFonts w:ascii="Adobe arabic" w:eastAsia="Arial" w:hAnsi="Adobe arabic" w:cs="Arial"/>
          <w:b/>
          <w:bCs/>
          <w:color w:val="A90533"/>
          <w:sz w:val="18"/>
          <w:szCs w:val="18"/>
        </w:rPr>
        <w:t xml:space="preserve">On-Campus Interviews. </w:t>
      </w:r>
      <w:r w:rsidRPr="00655F4B">
        <w:rPr>
          <w:rFonts w:ascii="Adobe arabic" w:eastAsia="Arial" w:hAnsi="Adobe arabic" w:cs="Arial"/>
          <w:color w:val="000000"/>
          <w:sz w:val="18"/>
          <w:szCs w:val="18"/>
        </w:rPr>
        <w:t>The campus visit serves a dual purpose. The candidates are evaluating the campus, and they are</w:t>
      </w:r>
      <w:r w:rsidRPr="00655F4B">
        <w:rPr>
          <w:rFonts w:ascii="Adobe arabic" w:eastAsia="Arial" w:hAnsi="Adobe arabic" w:cs="Arial"/>
          <w:b/>
          <w:bCs/>
          <w:color w:val="A90533"/>
          <w:sz w:val="18"/>
          <w:szCs w:val="18"/>
        </w:rPr>
        <w:t xml:space="preserve"> </w:t>
      </w:r>
      <w:r w:rsidRPr="00655F4B">
        <w:rPr>
          <w:rFonts w:ascii="Adobe arabic" w:eastAsia="Arial" w:hAnsi="Adobe arabic" w:cs="Arial"/>
          <w:color w:val="000000"/>
          <w:sz w:val="18"/>
          <w:szCs w:val="18"/>
        </w:rPr>
        <w:t>being evaluated by the committee. Candidates should be given the visit itinerary in advance and invited to request any special accommodation they might need. It is also appropriate to ask if there are any offices the candidate would like to visit or anyone they would like to meet (Office of Vice Chancellor for Academic Affairs, Office of Vice Chancellor for Faculty Affairs, Office of Vice Chancellor for Faculty Diversity and Inclusion, etc.) This should be done early so that appointments can be scheduled before the candidate’s arrival. While evaluating the candidates, the committee should also assist the candidates in making an informed decision about the campus by letting them meet administrators, other faculty members, and students with similar interests.</w:t>
      </w:r>
    </w:p>
    <w:p w14:paraId="05391E2D" w14:textId="1AE2E7CC" w:rsidR="007B0603" w:rsidRPr="00203840" w:rsidRDefault="004156A7" w:rsidP="00203840">
      <w:pPr>
        <w:numPr>
          <w:ilvl w:val="0"/>
          <w:numId w:val="27"/>
        </w:numPr>
        <w:tabs>
          <w:tab w:val="left" w:pos="760"/>
        </w:tabs>
        <w:ind w:left="760" w:right="120" w:hanging="315"/>
        <w:rPr>
          <w:rStyle w:val="Hyperlink"/>
          <w:rFonts w:ascii="Adobe arabic" w:eastAsia="Symbol" w:hAnsi="Adobe arabic" w:cs="Symbol"/>
          <w:color w:val="A90533"/>
          <w:sz w:val="18"/>
          <w:szCs w:val="18"/>
          <w:u w:val="none"/>
        </w:rPr>
      </w:pPr>
      <w:r w:rsidRPr="00203840">
        <w:rPr>
          <w:rFonts w:ascii="Adobe arabic" w:eastAsia="Arial" w:hAnsi="Adobe arabic" w:cs="Arial"/>
          <w:b/>
          <w:bCs/>
          <w:color w:val="A90533"/>
          <w:sz w:val="18"/>
          <w:szCs w:val="18"/>
        </w:rPr>
        <w:t xml:space="preserve">Interviews for Positions with Tenure. </w:t>
      </w:r>
      <w:r w:rsidRPr="00203840">
        <w:rPr>
          <w:rFonts w:ascii="Adobe arabic" w:eastAsia="Arial" w:hAnsi="Adobe arabic" w:cs="Arial"/>
          <w:color w:val="000000"/>
          <w:sz w:val="18"/>
          <w:szCs w:val="18"/>
        </w:rPr>
        <w:t>Candidates for positions at the Associate Professor or Professor rank with tenure</w:t>
      </w:r>
      <w:r w:rsidRPr="00203840">
        <w:rPr>
          <w:rFonts w:ascii="Adobe arabic" w:eastAsia="Arial" w:hAnsi="Adobe arabic" w:cs="Arial"/>
          <w:b/>
          <w:bCs/>
          <w:color w:val="A90533"/>
          <w:sz w:val="18"/>
          <w:szCs w:val="18"/>
        </w:rPr>
        <w:t xml:space="preserve"> </w:t>
      </w:r>
      <w:r w:rsidRPr="00203840">
        <w:rPr>
          <w:rFonts w:ascii="Adobe arabic" w:eastAsia="Arial" w:hAnsi="Adobe arabic" w:cs="Arial"/>
          <w:color w:val="000000"/>
          <w:sz w:val="18"/>
          <w:szCs w:val="18"/>
        </w:rPr>
        <w:t xml:space="preserve">require a higher level of scrutiny for an appointment at this level. In most schools, an offer with tenure includes consultation with the school’s Tenure Committee. If the candidate has not been granted tenure at a peer institution, consult with the Office of Academic Affairs concerning the materials to obtain and submit (e.g., six outside letters). For more information about recruiting faculty with tenure at </w:t>
      </w:r>
      <w:r w:rsidR="2A74C13D" w:rsidRPr="00203840">
        <w:rPr>
          <w:rFonts w:ascii="Adobe arabic" w:eastAsia="Arial" w:hAnsi="Adobe arabic" w:cs="Arial"/>
          <w:color w:val="000000"/>
          <w:sz w:val="18"/>
          <w:szCs w:val="18"/>
        </w:rPr>
        <w:t>IU I</w:t>
      </w:r>
      <w:r w:rsidR="23E63ACB" w:rsidRPr="00203840">
        <w:rPr>
          <w:rFonts w:ascii="Adobe arabic" w:eastAsia="Arial" w:hAnsi="Adobe arabic" w:cs="Arial"/>
          <w:color w:val="000000"/>
          <w:sz w:val="18"/>
          <w:szCs w:val="18"/>
        </w:rPr>
        <w:t>ndianapolis</w:t>
      </w:r>
      <w:r w:rsidRPr="00203840">
        <w:rPr>
          <w:rFonts w:ascii="Adobe arabic" w:eastAsia="Arial" w:hAnsi="Adobe arabic" w:cs="Arial"/>
          <w:color w:val="000000"/>
          <w:sz w:val="18"/>
          <w:szCs w:val="18"/>
        </w:rPr>
        <w:t>, please visit this</w:t>
      </w:r>
      <w:r w:rsidRPr="00203840">
        <w:rPr>
          <w:rFonts w:ascii="Adobe arabic" w:eastAsia="Arial" w:hAnsi="Adobe arabic" w:cs="Arial"/>
          <w:color w:val="000000"/>
          <w:sz w:val="18"/>
          <w:szCs w:val="18"/>
          <w:u w:val="single"/>
        </w:rPr>
        <w:t xml:space="preserve"> </w:t>
      </w:r>
      <w:r w:rsidR="00A82BB3">
        <w:rPr>
          <w:rFonts w:ascii="Adobe arabic" w:eastAsia="Arial" w:hAnsi="Adobe arabic" w:cs="Arial"/>
          <w:b/>
          <w:bCs/>
          <w:color w:val="A90533"/>
          <w:sz w:val="18"/>
          <w:szCs w:val="18"/>
          <w:u w:val="single"/>
        </w:rPr>
        <w:fldChar w:fldCharType="begin"/>
      </w:r>
      <w:r w:rsidR="00A82BB3" w:rsidRPr="00203840">
        <w:rPr>
          <w:rFonts w:ascii="Adobe arabic" w:eastAsia="Arial" w:hAnsi="Adobe arabic" w:cs="Arial"/>
          <w:b/>
          <w:bCs/>
          <w:color w:val="A90533"/>
          <w:sz w:val="18"/>
          <w:szCs w:val="18"/>
          <w:u w:val="single"/>
        </w:rPr>
        <w:instrText>HYPERLINK "https://academicaffairs.iupui.edu/Faculty-Affairs-Resources/Tenure-Track-Timeline-Conditions-for-Offers"</w:instrText>
      </w:r>
      <w:r w:rsidR="00A82BB3">
        <w:rPr>
          <w:rFonts w:ascii="Adobe arabic" w:eastAsia="Arial" w:hAnsi="Adobe arabic" w:cs="Arial"/>
          <w:b/>
          <w:bCs/>
          <w:color w:val="A90533"/>
          <w:sz w:val="18"/>
          <w:szCs w:val="18"/>
          <w:u w:val="single"/>
        </w:rPr>
      </w:r>
      <w:r w:rsidR="00A82BB3">
        <w:rPr>
          <w:rFonts w:ascii="Adobe arabic" w:eastAsia="Arial" w:hAnsi="Adobe arabic" w:cs="Arial"/>
          <w:b/>
          <w:bCs/>
          <w:color w:val="A90533"/>
          <w:sz w:val="18"/>
          <w:szCs w:val="18"/>
          <w:u w:val="single"/>
        </w:rPr>
        <w:fldChar w:fldCharType="separate"/>
      </w:r>
      <w:r w:rsidRPr="00203840">
        <w:rPr>
          <w:rStyle w:val="Hyperlink"/>
          <w:rFonts w:ascii="Adobe arabic" w:eastAsia="Arial" w:hAnsi="Adobe arabic" w:cs="Arial"/>
          <w:b/>
          <w:bCs/>
          <w:sz w:val="18"/>
          <w:szCs w:val="18"/>
        </w:rPr>
        <w:t>link.</w:t>
      </w:r>
    </w:p>
    <w:p w14:paraId="05391E2E" w14:textId="6D0F297E" w:rsidR="007B0603" w:rsidRPr="00655F4B" w:rsidRDefault="00A82BB3" w:rsidP="004E3972">
      <w:pPr>
        <w:numPr>
          <w:ilvl w:val="0"/>
          <w:numId w:val="27"/>
        </w:numPr>
        <w:tabs>
          <w:tab w:val="left" w:pos="760"/>
        </w:tabs>
        <w:ind w:left="760" w:right="240" w:hanging="315"/>
        <w:rPr>
          <w:rFonts w:ascii="Adobe arabic" w:eastAsia="Symbol" w:hAnsi="Adobe arabic" w:cs="Symbol"/>
          <w:color w:val="A90533"/>
          <w:sz w:val="18"/>
          <w:szCs w:val="18"/>
        </w:rPr>
      </w:pPr>
      <w:r>
        <w:rPr>
          <w:rFonts w:ascii="Adobe arabic" w:eastAsia="Arial" w:hAnsi="Adobe arabic" w:cs="Arial"/>
          <w:b/>
          <w:bCs/>
          <w:color w:val="A90533"/>
          <w:sz w:val="18"/>
          <w:szCs w:val="18"/>
          <w:u w:val="single"/>
        </w:rPr>
        <w:fldChar w:fldCharType="end"/>
      </w:r>
      <w:r w:rsidR="004156A7" w:rsidRPr="00655F4B">
        <w:rPr>
          <w:rFonts w:ascii="Adobe arabic" w:eastAsia="Arial" w:hAnsi="Adobe arabic" w:cs="Arial"/>
          <w:b/>
          <w:bCs/>
          <w:color w:val="A90533"/>
          <w:sz w:val="18"/>
          <w:szCs w:val="18"/>
        </w:rPr>
        <w:t xml:space="preserve">Social Engagements. </w:t>
      </w:r>
      <w:r w:rsidR="004156A7" w:rsidRPr="00655F4B">
        <w:rPr>
          <w:rFonts w:ascii="Adobe arabic" w:eastAsia="Arial" w:hAnsi="Adobe arabic" w:cs="Arial"/>
          <w:color w:val="000000"/>
          <w:sz w:val="18"/>
          <w:szCs w:val="18"/>
        </w:rPr>
        <w:t>Candidates should have time to interact socially with faculty and students from the department and</w:t>
      </w:r>
      <w:r w:rsidR="004156A7" w:rsidRPr="00655F4B">
        <w:rPr>
          <w:rFonts w:ascii="Adobe arabic" w:eastAsia="Arial" w:hAnsi="Adobe arabic" w:cs="Arial"/>
          <w:b/>
          <w:bCs/>
          <w:color w:val="A90533"/>
          <w:sz w:val="18"/>
          <w:szCs w:val="18"/>
        </w:rPr>
        <w:t xml:space="preserve"> </w:t>
      </w:r>
      <w:r w:rsidR="004156A7" w:rsidRPr="00655F4B">
        <w:rPr>
          <w:rFonts w:ascii="Adobe arabic" w:eastAsia="Arial" w:hAnsi="Adobe arabic" w:cs="Arial"/>
          <w:color w:val="000000"/>
          <w:sz w:val="18"/>
          <w:szCs w:val="18"/>
        </w:rPr>
        <w:t>related departments. This provides an excellent opportunity for the candidate to evaluate the department as well. It is vital during these engagements that faculty members avoid soliciting personal information unrelated to the position such as marital or parental status as that may be seen by a candidate as materially affecting their candidacy. However, incidental conversations which include these topics are permissible and candidates may voluntarily share information. Additionally, faculty members should be able to address candidate questions and concerns about such things as schools, spousal employment, and benefits. Faculty members should feel comfortable conversing with the candidates as they would any other colleague.</w:t>
      </w:r>
    </w:p>
    <w:p w14:paraId="05391E2F" w14:textId="77777777" w:rsidR="007B0603" w:rsidRPr="00655F4B" w:rsidRDefault="004156A7" w:rsidP="004E3972">
      <w:pPr>
        <w:numPr>
          <w:ilvl w:val="0"/>
          <w:numId w:val="27"/>
        </w:numPr>
        <w:tabs>
          <w:tab w:val="left" w:pos="760"/>
        </w:tabs>
        <w:ind w:left="760" w:right="160" w:hanging="315"/>
        <w:rPr>
          <w:rFonts w:ascii="Adobe arabic" w:eastAsia="Symbol" w:hAnsi="Adobe arabic" w:cs="Symbol"/>
          <w:color w:val="A90533"/>
          <w:sz w:val="18"/>
          <w:szCs w:val="18"/>
        </w:rPr>
      </w:pPr>
      <w:r w:rsidRPr="00655F4B">
        <w:rPr>
          <w:rFonts w:ascii="Adobe arabic" w:eastAsia="Arial" w:hAnsi="Adobe arabic" w:cs="Arial"/>
          <w:b/>
          <w:bCs/>
          <w:color w:val="A90533"/>
          <w:sz w:val="18"/>
          <w:szCs w:val="18"/>
        </w:rPr>
        <w:t xml:space="preserve">Skills Demonstrations (Lecture/Presentation). </w:t>
      </w:r>
      <w:r w:rsidRPr="00655F4B">
        <w:rPr>
          <w:rFonts w:ascii="Adobe arabic" w:eastAsia="Arial" w:hAnsi="Adobe arabic" w:cs="Arial"/>
          <w:color w:val="000000"/>
          <w:sz w:val="18"/>
          <w:szCs w:val="18"/>
        </w:rPr>
        <w:t>Candidates may be asked to audition or demonstrate teaching or lecturing</w:t>
      </w:r>
      <w:r w:rsidRPr="00655F4B">
        <w:rPr>
          <w:rFonts w:ascii="Adobe arabic" w:eastAsia="Arial" w:hAnsi="Adobe arabic" w:cs="Arial"/>
          <w:b/>
          <w:bCs/>
          <w:color w:val="A90533"/>
          <w:sz w:val="18"/>
          <w:szCs w:val="18"/>
        </w:rPr>
        <w:t xml:space="preserve"> </w:t>
      </w:r>
      <w:r w:rsidRPr="00655F4B">
        <w:rPr>
          <w:rFonts w:ascii="Adobe arabic" w:eastAsia="Arial" w:hAnsi="Adobe arabic" w:cs="Arial"/>
          <w:color w:val="000000"/>
          <w:sz w:val="18"/>
          <w:szCs w:val="18"/>
        </w:rPr>
        <w:t>skills or to make a research presentation. It is important that this requirement is administered consistently to all candidates and that all candidates are given enough notification to prepare properly or make any special requests for equipment or accommodation.</w:t>
      </w:r>
    </w:p>
    <w:p w14:paraId="05391E30" w14:textId="77777777" w:rsidR="007B0603" w:rsidRPr="00870977" w:rsidRDefault="007B0603">
      <w:pPr>
        <w:spacing w:line="331" w:lineRule="exact"/>
        <w:rPr>
          <w:rFonts w:ascii="Adobe arabic" w:hAnsi="Adobe arabic"/>
          <w:sz w:val="20"/>
          <w:szCs w:val="20"/>
        </w:rPr>
      </w:pPr>
    </w:p>
    <w:p w14:paraId="05391E31" w14:textId="37087D3D" w:rsidR="007B0603" w:rsidRDefault="007B0603">
      <w:pPr>
        <w:ind w:left="440"/>
        <w:rPr>
          <w:rFonts w:ascii="Adobe arabic" w:eastAsia="Symbol" w:hAnsi="Adobe arabic" w:cs="Symbol"/>
          <w:color w:val="A90533"/>
          <w:sz w:val="24"/>
          <w:szCs w:val="24"/>
        </w:rPr>
      </w:pPr>
    </w:p>
    <w:p w14:paraId="484AC5A3" w14:textId="77777777" w:rsidR="006E33B2" w:rsidRDefault="006E33B2">
      <w:pPr>
        <w:ind w:left="440"/>
        <w:rPr>
          <w:rFonts w:ascii="Adobe arabic" w:eastAsia="Symbol" w:hAnsi="Adobe arabic" w:cs="Symbol"/>
          <w:color w:val="A90533"/>
          <w:sz w:val="24"/>
          <w:szCs w:val="24"/>
        </w:rPr>
      </w:pPr>
    </w:p>
    <w:p w14:paraId="70DF078A" w14:textId="77777777" w:rsidR="006E33B2" w:rsidRDefault="006E33B2">
      <w:pPr>
        <w:ind w:left="440"/>
        <w:rPr>
          <w:rFonts w:ascii="Adobe arabic" w:eastAsia="Symbol" w:hAnsi="Adobe arabic" w:cs="Symbol"/>
          <w:color w:val="A90533"/>
          <w:sz w:val="24"/>
          <w:szCs w:val="24"/>
        </w:rPr>
      </w:pPr>
    </w:p>
    <w:p w14:paraId="763DAC50" w14:textId="77777777" w:rsidR="006E33B2" w:rsidRPr="00870977" w:rsidRDefault="006E33B2">
      <w:pPr>
        <w:ind w:left="440"/>
        <w:rPr>
          <w:rFonts w:ascii="Adobe arabic" w:hAnsi="Adobe arabic"/>
          <w:sz w:val="20"/>
          <w:szCs w:val="20"/>
        </w:rPr>
      </w:pPr>
    </w:p>
    <w:p w14:paraId="05391E32" w14:textId="77777777" w:rsidR="007B0603" w:rsidRPr="00870977" w:rsidRDefault="004156A7">
      <w:pPr>
        <w:spacing w:line="20"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71" behindDoc="1" locked="0" layoutInCell="0" allowOverlap="1" wp14:anchorId="053920D3" wp14:editId="79F781FF">
            <wp:simplePos x="0" y="0"/>
            <wp:positionH relativeFrom="column">
              <wp:posOffset>12700</wp:posOffset>
            </wp:positionH>
            <wp:positionV relativeFrom="paragraph">
              <wp:posOffset>-100965</wp:posOffset>
            </wp:positionV>
            <wp:extent cx="311785" cy="546100"/>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146B787B" w14:textId="77777777" w:rsidR="00EC4483" w:rsidRDefault="00EC4483">
      <w:pPr>
        <w:ind w:left="760"/>
        <w:rPr>
          <w:rFonts w:ascii="Adobe arabic" w:eastAsia="Arial" w:hAnsi="Adobe arabic" w:cs="Arial"/>
          <w:sz w:val="18"/>
          <w:szCs w:val="18"/>
        </w:rPr>
      </w:pPr>
    </w:p>
    <w:p w14:paraId="7D7E5C05" w14:textId="77777777" w:rsidR="00EC4483" w:rsidRDefault="00EC4483">
      <w:pPr>
        <w:ind w:left="760"/>
        <w:rPr>
          <w:rFonts w:ascii="Adobe arabic" w:eastAsia="Arial" w:hAnsi="Adobe arabic" w:cs="Arial"/>
          <w:sz w:val="18"/>
          <w:szCs w:val="18"/>
        </w:rPr>
      </w:pPr>
    </w:p>
    <w:p w14:paraId="05391E33" w14:textId="51F6ADCC" w:rsidR="007B0603" w:rsidRPr="00537F03" w:rsidRDefault="004156A7">
      <w:pPr>
        <w:ind w:left="760"/>
        <w:rPr>
          <w:rFonts w:ascii="Adobe arabic" w:hAnsi="Adobe arabic"/>
          <w:sz w:val="16"/>
          <w:szCs w:val="16"/>
        </w:rPr>
      </w:pPr>
      <w:r w:rsidRPr="00537F03">
        <w:rPr>
          <w:rFonts w:ascii="Adobe arabic" w:eastAsia="Arial" w:hAnsi="Adobe arabic" w:cs="Arial"/>
          <w:sz w:val="16"/>
          <w:szCs w:val="16"/>
        </w:rPr>
        <w:t xml:space="preserve">17 </w:t>
      </w:r>
      <w:r w:rsidRPr="00537F03">
        <w:rPr>
          <w:rFonts w:ascii="Adobe arabic" w:eastAsia="Arial" w:hAnsi="Adobe arabic" w:cs="Arial"/>
          <w:b/>
          <w:bCs/>
          <w:color w:val="A90533"/>
          <w:sz w:val="16"/>
          <w:szCs w:val="16"/>
        </w:rPr>
        <w:t xml:space="preserve">Guidebook </w:t>
      </w:r>
      <w:r w:rsidR="00EC4483" w:rsidRPr="00537F03">
        <w:rPr>
          <w:rFonts w:ascii="Adobe arabic" w:eastAsia="Arial" w:hAnsi="Adobe arabic" w:cs="Arial"/>
          <w:b/>
          <w:bCs/>
          <w:color w:val="A90533"/>
          <w:sz w:val="16"/>
          <w:szCs w:val="16"/>
        </w:rPr>
        <w:t>for</w:t>
      </w:r>
      <w:r w:rsidRPr="00537F03">
        <w:rPr>
          <w:rFonts w:ascii="Adobe arabic" w:eastAsia="Arial" w:hAnsi="Adobe arabic" w:cs="Arial"/>
          <w:b/>
          <w:bCs/>
          <w:color w:val="A90533"/>
          <w:sz w:val="16"/>
          <w:szCs w:val="16"/>
        </w:rPr>
        <w:t xml:space="preserve"> Inclusive Academic Appointments</w:t>
      </w:r>
    </w:p>
    <w:p w14:paraId="05391E34" w14:textId="77777777" w:rsidR="007B0603" w:rsidRPr="00870977" w:rsidRDefault="007B0603">
      <w:pPr>
        <w:rPr>
          <w:rFonts w:ascii="Adobe arabic" w:hAnsi="Adobe arabic"/>
        </w:rPr>
        <w:sectPr w:rsidR="007B0603" w:rsidRPr="00870977" w:rsidSect="00255CFD">
          <w:type w:val="continuous"/>
          <w:pgSz w:w="12240" w:h="15840"/>
          <w:pgMar w:top="1086" w:right="1440" w:bottom="0" w:left="1060" w:header="0" w:footer="0" w:gutter="0"/>
          <w:cols w:space="720" w:equalWidth="0">
            <w:col w:w="9740"/>
          </w:cols>
        </w:sectPr>
      </w:pPr>
    </w:p>
    <w:bookmarkStart w:id="17" w:name="page18"/>
    <w:bookmarkEnd w:id="17"/>
    <w:p w14:paraId="05391E35" w14:textId="77777777" w:rsidR="007B0603" w:rsidRPr="00870977" w:rsidRDefault="004156A7">
      <w:pPr>
        <w:ind w:left="20"/>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72" behindDoc="1" locked="0" layoutInCell="0" allowOverlap="1" wp14:anchorId="053920D5" wp14:editId="4AD2FA48">
                <wp:simplePos x="0" y="0"/>
                <wp:positionH relativeFrom="page">
                  <wp:posOffset>0</wp:posOffset>
                </wp:positionH>
                <wp:positionV relativeFrom="page">
                  <wp:posOffset>0</wp:posOffset>
                </wp:positionV>
                <wp:extent cx="7772400" cy="1028700"/>
                <wp:effectExtent l="0" t="0" r="0" b="0"/>
                <wp:wrapNone/>
                <wp:docPr id="33" name="Shap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284B463F" id="Shape 33" o:spid="_x0000_s1026" alt="&quot;&quot;" style="position:absolute;margin-left:0;margin-top:0;width:612pt;height:81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IV. Fair and Thorough Review and Assessment of Candidates</w:t>
      </w:r>
    </w:p>
    <w:p w14:paraId="05391E36" w14:textId="77777777" w:rsidR="007B0603" w:rsidRPr="00870977" w:rsidRDefault="007B0603">
      <w:pPr>
        <w:rPr>
          <w:rFonts w:ascii="Adobe arabic" w:hAnsi="Adobe arabic"/>
        </w:rPr>
        <w:sectPr w:rsidR="007B0603" w:rsidRPr="00870977" w:rsidSect="00255CFD">
          <w:pgSz w:w="12240" w:h="15840"/>
          <w:pgMar w:top="1060" w:right="1440" w:bottom="0" w:left="1060" w:header="0" w:footer="0" w:gutter="0"/>
          <w:cols w:space="720" w:equalWidth="0">
            <w:col w:w="9740"/>
          </w:cols>
        </w:sectPr>
      </w:pPr>
    </w:p>
    <w:p w14:paraId="05391E37" w14:textId="77777777" w:rsidR="007B0603" w:rsidRPr="00870977" w:rsidRDefault="007B0603">
      <w:pPr>
        <w:spacing w:line="200" w:lineRule="exact"/>
        <w:rPr>
          <w:rFonts w:ascii="Adobe arabic" w:hAnsi="Adobe arabic"/>
          <w:sz w:val="20"/>
          <w:szCs w:val="20"/>
        </w:rPr>
      </w:pPr>
    </w:p>
    <w:p w14:paraId="05391E38" w14:textId="77777777" w:rsidR="007B0603" w:rsidRPr="00870977" w:rsidRDefault="007B0603">
      <w:pPr>
        <w:spacing w:line="200" w:lineRule="exact"/>
        <w:rPr>
          <w:rFonts w:ascii="Adobe arabic" w:hAnsi="Adobe arabic"/>
          <w:sz w:val="20"/>
          <w:szCs w:val="20"/>
        </w:rPr>
      </w:pPr>
    </w:p>
    <w:p w14:paraId="05391E3A" w14:textId="44AB5CD1" w:rsidR="007B0603" w:rsidRDefault="004156A7" w:rsidP="6E106A10">
      <w:pPr>
        <w:spacing w:line="291" w:lineRule="exact"/>
        <w:rPr>
          <w:rFonts w:ascii="Adobe arabic" w:eastAsia="Arial" w:hAnsi="Adobe arabic" w:cs="Arial"/>
          <w:sz w:val="18"/>
          <w:szCs w:val="18"/>
        </w:rPr>
      </w:pPr>
      <w:r w:rsidRPr="6E106A10">
        <w:rPr>
          <w:rFonts w:ascii="Adobe arabic" w:eastAsia="Arial" w:hAnsi="Adobe arabic" w:cs="Arial"/>
          <w:sz w:val="18"/>
          <w:szCs w:val="18"/>
        </w:rPr>
        <w:t xml:space="preserve">We expect that search committees ask behaviorally based, open-ended questions of all candidates, </w:t>
      </w:r>
      <w:r w:rsidR="471E860A" w:rsidRPr="6E106A10">
        <w:rPr>
          <w:rFonts w:ascii="Adobe arabic" w:eastAsia="Arial" w:hAnsi="Adobe arabic" w:cs="Arial"/>
          <w:sz w:val="18"/>
          <w:szCs w:val="18"/>
        </w:rPr>
        <w:t xml:space="preserve">including </w:t>
      </w:r>
      <w:r w:rsidRPr="6E106A10">
        <w:rPr>
          <w:rFonts w:ascii="Adobe arabic" w:eastAsia="Arial" w:hAnsi="Adobe arabic" w:cs="Arial"/>
          <w:sz w:val="18"/>
          <w:szCs w:val="18"/>
        </w:rPr>
        <w:t xml:space="preserve">at least one focused on </w:t>
      </w:r>
      <w:r w:rsidR="471E860A" w:rsidRPr="6E106A10">
        <w:rPr>
          <w:rFonts w:ascii="Adobe arabic" w:eastAsia="Arial" w:hAnsi="Adobe arabic" w:cs="Arial"/>
          <w:sz w:val="18"/>
          <w:szCs w:val="18"/>
        </w:rPr>
        <w:t>supporting our changing student population.</w:t>
      </w:r>
      <w:r w:rsidRPr="000327F3">
        <w:rPr>
          <w:rFonts w:ascii="Adobe arabic" w:eastAsia="Arial" w:hAnsi="Adobe arabic" w:cs="Arial"/>
          <w:sz w:val="18"/>
          <w:szCs w:val="18"/>
        </w:rPr>
        <w:t xml:space="preserve"> Search committees and others should not ask questions pertaining to a protected status. The most common illegal questions include questions about children and marriage, religion, disability/health, and sexual orientation.</w:t>
      </w:r>
    </w:p>
    <w:p w14:paraId="1CEE35F0" w14:textId="77777777" w:rsidR="00261AD4" w:rsidRPr="000327F3" w:rsidRDefault="00261AD4">
      <w:pPr>
        <w:spacing w:line="271" w:lineRule="auto"/>
        <w:ind w:left="20" w:right="340"/>
        <w:rPr>
          <w:rFonts w:ascii="Adobe arabic" w:hAnsi="Adobe arabic"/>
          <w:sz w:val="18"/>
          <w:szCs w:val="18"/>
        </w:rPr>
      </w:pPr>
    </w:p>
    <w:p w14:paraId="05391E3B" w14:textId="77777777" w:rsidR="007B0603" w:rsidRPr="000327F3" w:rsidRDefault="007B0603">
      <w:pPr>
        <w:spacing w:line="59" w:lineRule="exact"/>
        <w:rPr>
          <w:rFonts w:ascii="Adobe arabic" w:hAnsi="Adobe arabic"/>
          <w:sz w:val="18"/>
          <w:szCs w:val="18"/>
        </w:rPr>
      </w:pPr>
    </w:p>
    <w:p w14:paraId="62FCA864" w14:textId="77777777" w:rsidR="00EC4483" w:rsidRDefault="004156A7" w:rsidP="00EC4483">
      <w:pPr>
        <w:numPr>
          <w:ilvl w:val="1"/>
          <w:numId w:val="28"/>
        </w:numPr>
        <w:tabs>
          <w:tab w:val="left" w:pos="880"/>
        </w:tabs>
        <w:spacing w:line="204" w:lineRule="auto"/>
        <w:ind w:left="880" w:right="1720" w:hanging="317"/>
        <w:rPr>
          <w:rFonts w:ascii="Adobe arabic" w:eastAsia="Arial" w:hAnsi="Adobe arabic" w:cs="Arial"/>
          <w:sz w:val="18"/>
          <w:szCs w:val="18"/>
        </w:rPr>
      </w:pPr>
      <w:r w:rsidRPr="000327F3">
        <w:rPr>
          <w:rFonts w:ascii="Adobe arabic" w:eastAsia="Arial" w:hAnsi="Adobe arabic" w:cs="Arial"/>
          <w:sz w:val="18"/>
          <w:szCs w:val="18"/>
        </w:rPr>
        <w:t>You can find a list of examples of appropriate interview questions and illegal interview questions by clicking</w:t>
      </w:r>
      <w:r w:rsidRPr="00E40C13">
        <w:rPr>
          <w:rFonts w:ascii="Adobe arabic" w:eastAsia="Arial" w:hAnsi="Adobe arabic" w:cs="Arial"/>
          <w:sz w:val="18"/>
          <w:szCs w:val="18"/>
        </w:rPr>
        <w:t xml:space="preserve"> </w:t>
      </w:r>
      <w:hyperlink r:id="rId33">
        <w:r w:rsidRPr="00E40C13">
          <w:rPr>
            <w:rFonts w:ascii="Adobe arabic" w:eastAsia="Arial" w:hAnsi="Adobe arabic" w:cs="Arial"/>
            <w:b/>
            <w:bCs/>
            <w:color w:val="4472C4" w:themeColor="accent1"/>
            <w:sz w:val="18"/>
            <w:szCs w:val="18"/>
            <w:u w:val="single"/>
          </w:rPr>
          <w:t>here</w:t>
        </w:r>
      </w:hyperlink>
    </w:p>
    <w:p w14:paraId="05391E3E" w14:textId="53E3BDFE" w:rsidR="007B0603" w:rsidRPr="00EC4483" w:rsidRDefault="004156A7" w:rsidP="00EC4483">
      <w:pPr>
        <w:numPr>
          <w:ilvl w:val="1"/>
          <w:numId w:val="28"/>
        </w:numPr>
        <w:tabs>
          <w:tab w:val="left" w:pos="880"/>
        </w:tabs>
        <w:spacing w:line="204" w:lineRule="auto"/>
        <w:ind w:left="880" w:right="1720" w:hanging="317"/>
        <w:rPr>
          <w:rFonts w:ascii="Adobe arabic" w:eastAsia="Arial" w:hAnsi="Adobe arabic" w:cs="Arial"/>
          <w:sz w:val="18"/>
          <w:szCs w:val="18"/>
        </w:rPr>
      </w:pPr>
      <w:r w:rsidRPr="00EC4483">
        <w:rPr>
          <w:rFonts w:ascii="Adobe arabic" w:eastAsia="Arial" w:hAnsi="Adobe arabic" w:cs="Arial"/>
          <w:sz w:val="18"/>
          <w:szCs w:val="18"/>
        </w:rPr>
        <w:t xml:space="preserve">You can find more guidance for asking diversity questions by clicking </w:t>
      </w:r>
      <w:hyperlink r:id="rId34">
        <w:r w:rsidRPr="00EC4483">
          <w:rPr>
            <w:rFonts w:ascii="Adobe arabic" w:eastAsia="Arial" w:hAnsi="Adobe arabic" w:cs="Arial"/>
            <w:b/>
            <w:bCs/>
            <w:color w:val="4472C4" w:themeColor="accent1"/>
            <w:sz w:val="18"/>
            <w:szCs w:val="18"/>
            <w:u w:val="single"/>
          </w:rPr>
          <w:t>here.</w:t>
        </w:r>
      </w:hyperlink>
    </w:p>
    <w:p w14:paraId="55C8D403" w14:textId="77777777" w:rsidR="002C25B4" w:rsidRPr="000327F3" w:rsidRDefault="002C25B4" w:rsidP="002C25B4">
      <w:pPr>
        <w:tabs>
          <w:tab w:val="left" w:pos="880"/>
        </w:tabs>
        <w:rPr>
          <w:rFonts w:ascii="Adobe arabic" w:eastAsia="Arial" w:hAnsi="Adobe arabic" w:cs="Arial"/>
          <w:sz w:val="18"/>
          <w:szCs w:val="18"/>
        </w:rPr>
      </w:pPr>
    </w:p>
    <w:p w14:paraId="05391E3F" w14:textId="77777777" w:rsidR="007B0603" w:rsidRPr="00870977" w:rsidRDefault="007B0603">
      <w:pPr>
        <w:spacing w:line="133" w:lineRule="exact"/>
        <w:rPr>
          <w:rFonts w:ascii="Adobe arabic" w:eastAsia="Arial" w:hAnsi="Adobe arabic" w:cs="Arial"/>
          <w:sz w:val="24"/>
          <w:szCs w:val="24"/>
        </w:rPr>
      </w:pPr>
    </w:p>
    <w:p w14:paraId="05391E40" w14:textId="77777777" w:rsidR="007B0603" w:rsidRPr="000327F3" w:rsidRDefault="004156A7">
      <w:pPr>
        <w:rPr>
          <w:rFonts w:ascii="Adobe arabic" w:eastAsia="Arial" w:hAnsi="Adobe arabic" w:cs="Arial"/>
          <w:sz w:val="24"/>
          <w:szCs w:val="24"/>
        </w:rPr>
      </w:pPr>
      <w:r w:rsidRPr="000327F3">
        <w:rPr>
          <w:rFonts w:ascii="Adobe arabic" w:eastAsia="Arial" w:hAnsi="Adobe arabic" w:cs="Arial"/>
          <w:b/>
          <w:bCs/>
          <w:color w:val="A90533"/>
          <w:sz w:val="24"/>
          <w:szCs w:val="24"/>
        </w:rPr>
        <w:t>C. External Reference Checks</w:t>
      </w:r>
    </w:p>
    <w:p w14:paraId="645179FF" w14:textId="02E93CC2" w:rsidR="002014AD" w:rsidRPr="00A830B7" w:rsidRDefault="004156A7" w:rsidP="002014AD">
      <w:pPr>
        <w:ind w:right="360"/>
        <w:rPr>
          <w:rFonts w:ascii="Adobe arabic" w:eastAsia="Arial" w:hAnsi="Adobe arabic" w:cs="Arial"/>
          <w:b/>
          <w:bCs/>
          <w:color w:val="4472C4" w:themeColor="accent1"/>
          <w:sz w:val="18"/>
          <w:szCs w:val="18"/>
        </w:rPr>
      </w:pPr>
      <w:r w:rsidRPr="000327F3">
        <w:rPr>
          <w:rFonts w:ascii="Adobe arabic" w:eastAsia="Arial" w:hAnsi="Adobe arabic" w:cs="Arial"/>
          <w:b/>
          <w:bCs/>
          <w:color w:val="A90533"/>
          <w:sz w:val="18"/>
          <w:szCs w:val="18"/>
        </w:rPr>
        <w:t xml:space="preserve">Reference Checks. </w:t>
      </w:r>
      <w:r w:rsidRPr="000327F3">
        <w:rPr>
          <w:rFonts w:ascii="Adobe arabic" w:eastAsia="Arial" w:hAnsi="Adobe arabic" w:cs="Arial"/>
          <w:color w:val="000000"/>
          <w:sz w:val="18"/>
          <w:szCs w:val="18"/>
        </w:rPr>
        <w:t>It is recommended that search committees check candidates' references or request letters of reference, and at a</w:t>
      </w:r>
      <w:r w:rsidRPr="000327F3">
        <w:rPr>
          <w:rFonts w:ascii="Adobe arabic" w:eastAsia="Arial" w:hAnsi="Adobe arabic" w:cs="Arial"/>
          <w:b/>
          <w:bCs/>
          <w:color w:val="A90533"/>
          <w:sz w:val="18"/>
          <w:szCs w:val="18"/>
        </w:rPr>
        <w:t xml:space="preserve"> </w:t>
      </w:r>
      <w:r w:rsidRPr="000327F3">
        <w:rPr>
          <w:rFonts w:ascii="Adobe arabic" w:eastAsia="Arial" w:hAnsi="Adobe arabic" w:cs="Arial"/>
          <w:color w:val="000000"/>
          <w:sz w:val="18"/>
          <w:szCs w:val="18"/>
        </w:rPr>
        <w:t xml:space="preserve">minimum, that finalists' references are checked. Phone calls to candidates' references may provide added insight to letters of reference. The committee should ask the permission of the candidate before contacting anyone who is not on the candidate's list of references provided. When contacting a reference, the committee should describe the position and ensure that the same questions are asked of each reference. You can find additional guidance for checking references </w:t>
      </w:r>
      <w:hyperlink r:id="rId35">
        <w:r w:rsidRPr="00A830B7">
          <w:rPr>
            <w:rFonts w:ascii="Adobe arabic" w:eastAsia="Arial" w:hAnsi="Adobe arabic" w:cs="Arial"/>
            <w:b/>
            <w:bCs/>
            <w:color w:val="4472C4" w:themeColor="accent1"/>
            <w:sz w:val="18"/>
            <w:szCs w:val="18"/>
            <w:u w:val="single"/>
          </w:rPr>
          <w:t>here.</w:t>
        </w:r>
      </w:hyperlink>
    </w:p>
    <w:p w14:paraId="05391E42" w14:textId="77777777" w:rsidR="007B0603" w:rsidRPr="000327F3" w:rsidRDefault="007B0603" w:rsidP="002014AD">
      <w:pPr>
        <w:rPr>
          <w:rFonts w:ascii="Adobe arabic" w:eastAsia="Symbol" w:hAnsi="Adobe arabic" w:cs="Symbol"/>
          <w:color w:val="A90533"/>
          <w:sz w:val="18"/>
          <w:szCs w:val="18"/>
        </w:rPr>
      </w:pPr>
    </w:p>
    <w:p w14:paraId="05391E43" w14:textId="77777777" w:rsidR="007B0603" w:rsidRPr="000327F3" w:rsidRDefault="004156A7" w:rsidP="002014AD">
      <w:pPr>
        <w:ind w:right="400"/>
        <w:jc w:val="both"/>
        <w:rPr>
          <w:rFonts w:ascii="Adobe arabic" w:eastAsia="Arial" w:hAnsi="Adobe arabic" w:cs="Arial"/>
          <w:color w:val="000000"/>
          <w:sz w:val="18"/>
          <w:szCs w:val="18"/>
        </w:rPr>
      </w:pPr>
      <w:r w:rsidRPr="000327F3">
        <w:rPr>
          <w:rFonts w:ascii="Adobe arabic" w:eastAsia="Arial" w:hAnsi="Adobe arabic" w:cs="Arial"/>
          <w:b/>
          <w:bCs/>
          <w:color w:val="A90533"/>
          <w:sz w:val="18"/>
          <w:szCs w:val="18"/>
        </w:rPr>
        <w:t xml:space="preserve">Credential Checks/Criminal Background Checks. </w:t>
      </w:r>
      <w:r w:rsidRPr="000327F3">
        <w:rPr>
          <w:rFonts w:ascii="Adobe arabic" w:eastAsia="Arial" w:hAnsi="Adobe arabic" w:cs="Arial"/>
          <w:color w:val="000000"/>
          <w:sz w:val="18"/>
          <w:szCs w:val="18"/>
        </w:rPr>
        <w:t>Credential checks and criminal background checks are the responsibility of the</w:t>
      </w:r>
      <w:r w:rsidRPr="000327F3">
        <w:rPr>
          <w:rFonts w:ascii="Adobe arabic" w:eastAsia="Arial" w:hAnsi="Adobe arabic" w:cs="Arial"/>
          <w:b/>
          <w:bCs/>
          <w:color w:val="A90533"/>
          <w:sz w:val="18"/>
          <w:szCs w:val="18"/>
        </w:rPr>
        <w:t xml:space="preserve"> </w:t>
      </w:r>
      <w:r w:rsidRPr="000327F3">
        <w:rPr>
          <w:rFonts w:ascii="Adobe arabic" w:eastAsia="Arial" w:hAnsi="Adobe arabic" w:cs="Arial"/>
          <w:color w:val="000000"/>
          <w:sz w:val="18"/>
          <w:szCs w:val="18"/>
        </w:rPr>
        <w:t xml:space="preserve">hiring unit. Upon acceptance of an offer, selected candidates will be asked to complete the online information for new employees. Employment eligibility, E-Verify and criminal background checks should then be initiated by the department for all new hires. If the position will work with minors on a regular basis, the department should review the requirements of IU’s Programs Involving Children policy (PS-01). Please click </w:t>
      </w:r>
      <w:hyperlink r:id="rId36">
        <w:r w:rsidRPr="00A1631A">
          <w:rPr>
            <w:rFonts w:ascii="Adobe arabic" w:eastAsia="Arial" w:hAnsi="Adobe arabic" w:cs="Arial"/>
            <w:b/>
            <w:bCs/>
            <w:color w:val="4472C4" w:themeColor="accent1"/>
            <w:sz w:val="18"/>
            <w:szCs w:val="18"/>
            <w:u w:val="single"/>
          </w:rPr>
          <w:t>here</w:t>
        </w:r>
        <w:r w:rsidRPr="00A1631A">
          <w:rPr>
            <w:rFonts w:ascii="Adobe arabic" w:eastAsia="Arial" w:hAnsi="Adobe arabic" w:cs="Arial"/>
            <w:color w:val="4472C4" w:themeColor="accent1"/>
            <w:sz w:val="18"/>
            <w:szCs w:val="18"/>
          </w:rPr>
          <w:t xml:space="preserve"> </w:t>
        </w:r>
      </w:hyperlink>
      <w:r w:rsidRPr="000327F3">
        <w:rPr>
          <w:rFonts w:ascii="Adobe arabic" w:eastAsia="Arial" w:hAnsi="Adobe arabic" w:cs="Arial"/>
          <w:color w:val="000000"/>
          <w:sz w:val="18"/>
          <w:szCs w:val="18"/>
        </w:rPr>
        <w:t>to learn more about the PS-01 policy</w:t>
      </w:r>
      <w:r w:rsidRPr="000327F3">
        <w:rPr>
          <w:rFonts w:ascii="Adobe arabic" w:eastAsia="Arial" w:hAnsi="Adobe arabic" w:cs="Arial"/>
          <w:color w:val="00AA00"/>
          <w:sz w:val="18"/>
          <w:szCs w:val="18"/>
        </w:rPr>
        <w:t>.</w:t>
      </w:r>
      <w:r w:rsidRPr="000327F3">
        <w:rPr>
          <w:rFonts w:ascii="Adobe arabic" w:eastAsia="Arial" w:hAnsi="Adobe arabic" w:cs="Arial"/>
          <w:color w:val="000000"/>
          <w:sz w:val="18"/>
          <w:szCs w:val="18"/>
        </w:rPr>
        <w:t xml:space="preserve"> Departments may contact the Office of Academic Affairs with any questions.</w:t>
      </w:r>
    </w:p>
    <w:p w14:paraId="05391E44" w14:textId="698071DE" w:rsidR="007B0603" w:rsidRPr="000327F3" w:rsidRDefault="007B0603">
      <w:pPr>
        <w:spacing w:line="20" w:lineRule="exact"/>
        <w:rPr>
          <w:rFonts w:ascii="Adobe arabic" w:eastAsia="Symbol" w:hAnsi="Adobe arabic" w:cs="Symbol"/>
          <w:color w:val="A90533"/>
          <w:sz w:val="18"/>
          <w:szCs w:val="18"/>
        </w:rPr>
      </w:pPr>
    </w:p>
    <w:p w14:paraId="05391E45" w14:textId="77777777" w:rsidR="007B0603" w:rsidRPr="00870977" w:rsidRDefault="007B0603">
      <w:pPr>
        <w:spacing w:line="200" w:lineRule="exact"/>
        <w:rPr>
          <w:rFonts w:ascii="Adobe arabic" w:eastAsia="Symbol" w:hAnsi="Adobe arabic" w:cs="Symbol"/>
          <w:color w:val="A90533"/>
          <w:sz w:val="24"/>
          <w:szCs w:val="24"/>
        </w:rPr>
      </w:pPr>
    </w:p>
    <w:p w14:paraId="05391E46" w14:textId="77777777" w:rsidR="007B0603" w:rsidRPr="00870977" w:rsidRDefault="007B0603">
      <w:pPr>
        <w:spacing w:line="200" w:lineRule="exact"/>
        <w:rPr>
          <w:rFonts w:ascii="Adobe arabic" w:eastAsia="Symbol" w:hAnsi="Adobe arabic" w:cs="Symbol"/>
          <w:color w:val="A90533"/>
          <w:sz w:val="24"/>
          <w:szCs w:val="24"/>
        </w:rPr>
      </w:pPr>
    </w:p>
    <w:p w14:paraId="05391E47" w14:textId="77777777" w:rsidR="007B0603" w:rsidRPr="00870977" w:rsidRDefault="007B0603">
      <w:pPr>
        <w:spacing w:line="200" w:lineRule="exact"/>
        <w:rPr>
          <w:rFonts w:ascii="Adobe arabic" w:eastAsia="Symbol" w:hAnsi="Adobe arabic" w:cs="Symbol"/>
          <w:color w:val="A90533"/>
          <w:sz w:val="24"/>
          <w:szCs w:val="24"/>
        </w:rPr>
      </w:pPr>
    </w:p>
    <w:p w14:paraId="05391E48" w14:textId="77777777" w:rsidR="007B0603" w:rsidRPr="00870977" w:rsidRDefault="007B0603">
      <w:pPr>
        <w:spacing w:line="200" w:lineRule="exact"/>
        <w:rPr>
          <w:rFonts w:ascii="Adobe arabic" w:eastAsia="Symbol" w:hAnsi="Adobe arabic" w:cs="Symbol"/>
          <w:color w:val="A90533"/>
          <w:sz w:val="24"/>
          <w:szCs w:val="24"/>
        </w:rPr>
      </w:pPr>
    </w:p>
    <w:p w14:paraId="05391E49" w14:textId="77777777" w:rsidR="007B0603" w:rsidRPr="00870977" w:rsidRDefault="007B0603">
      <w:pPr>
        <w:spacing w:line="200" w:lineRule="exact"/>
        <w:rPr>
          <w:rFonts w:ascii="Adobe arabic" w:eastAsia="Symbol" w:hAnsi="Adobe arabic" w:cs="Symbol"/>
          <w:color w:val="A90533"/>
          <w:sz w:val="24"/>
          <w:szCs w:val="24"/>
        </w:rPr>
      </w:pPr>
    </w:p>
    <w:p w14:paraId="05391E4A" w14:textId="77777777" w:rsidR="007B0603" w:rsidRPr="00870977" w:rsidRDefault="007B0603">
      <w:pPr>
        <w:spacing w:line="200" w:lineRule="exact"/>
        <w:rPr>
          <w:rFonts w:ascii="Adobe arabic" w:eastAsia="Symbol" w:hAnsi="Adobe arabic" w:cs="Symbol"/>
          <w:color w:val="A90533"/>
          <w:sz w:val="24"/>
          <w:szCs w:val="24"/>
        </w:rPr>
      </w:pPr>
    </w:p>
    <w:p w14:paraId="05391E4B" w14:textId="77777777" w:rsidR="007B0603" w:rsidRPr="00870977" w:rsidRDefault="007B0603">
      <w:pPr>
        <w:spacing w:line="200" w:lineRule="exact"/>
        <w:rPr>
          <w:rFonts w:ascii="Adobe arabic" w:eastAsia="Symbol" w:hAnsi="Adobe arabic" w:cs="Symbol"/>
          <w:color w:val="A90533"/>
          <w:sz w:val="24"/>
          <w:szCs w:val="24"/>
        </w:rPr>
      </w:pPr>
    </w:p>
    <w:p w14:paraId="05391E4C" w14:textId="77777777" w:rsidR="007B0603" w:rsidRPr="00870977" w:rsidRDefault="007B0603">
      <w:pPr>
        <w:spacing w:line="200" w:lineRule="exact"/>
        <w:rPr>
          <w:rFonts w:ascii="Adobe arabic" w:eastAsia="Symbol" w:hAnsi="Adobe arabic" w:cs="Symbol"/>
          <w:color w:val="A90533"/>
          <w:sz w:val="24"/>
          <w:szCs w:val="24"/>
        </w:rPr>
      </w:pPr>
    </w:p>
    <w:p w14:paraId="05391E4D" w14:textId="77777777" w:rsidR="007B0603" w:rsidRPr="00870977" w:rsidRDefault="007B0603">
      <w:pPr>
        <w:spacing w:line="200" w:lineRule="exact"/>
        <w:rPr>
          <w:rFonts w:ascii="Adobe arabic" w:eastAsia="Symbol" w:hAnsi="Adobe arabic" w:cs="Symbol"/>
          <w:color w:val="A90533"/>
          <w:sz w:val="24"/>
          <w:szCs w:val="24"/>
        </w:rPr>
      </w:pPr>
    </w:p>
    <w:p w14:paraId="05391E4E" w14:textId="77777777" w:rsidR="007B0603" w:rsidRPr="00870977" w:rsidRDefault="007B0603">
      <w:pPr>
        <w:spacing w:line="200" w:lineRule="exact"/>
        <w:rPr>
          <w:rFonts w:ascii="Adobe arabic" w:eastAsia="Symbol" w:hAnsi="Adobe arabic" w:cs="Symbol"/>
          <w:color w:val="A90533"/>
          <w:sz w:val="24"/>
          <w:szCs w:val="24"/>
        </w:rPr>
      </w:pPr>
    </w:p>
    <w:p w14:paraId="05391E4F" w14:textId="77777777" w:rsidR="007B0603" w:rsidRPr="00870977" w:rsidRDefault="007B0603">
      <w:pPr>
        <w:spacing w:line="200" w:lineRule="exact"/>
        <w:rPr>
          <w:rFonts w:ascii="Adobe arabic" w:eastAsia="Symbol" w:hAnsi="Adobe arabic" w:cs="Symbol"/>
          <w:color w:val="A90533"/>
          <w:sz w:val="24"/>
          <w:szCs w:val="24"/>
        </w:rPr>
      </w:pPr>
    </w:p>
    <w:p w14:paraId="05391E50" w14:textId="77777777" w:rsidR="007B0603" w:rsidRPr="00870977" w:rsidRDefault="007B0603">
      <w:pPr>
        <w:spacing w:line="200" w:lineRule="exact"/>
        <w:rPr>
          <w:rFonts w:ascii="Adobe arabic" w:eastAsia="Symbol" w:hAnsi="Adobe arabic" w:cs="Symbol"/>
          <w:color w:val="A90533"/>
          <w:sz w:val="24"/>
          <w:szCs w:val="24"/>
        </w:rPr>
      </w:pPr>
    </w:p>
    <w:p w14:paraId="05391E51" w14:textId="77777777" w:rsidR="007B0603" w:rsidRPr="00870977" w:rsidRDefault="007B0603">
      <w:pPr>
        <w:spacing w:line="200" w:lineRule="exact"/>
        <w:rPr>
          <w:rFonts w:ascii="Adobe arabic" w:eastAsia="Symbol" w:hAnsi="Adobe arabic" w:cs="Symbol"/>
          <w:color w:val="A90533"/>
          <w:sz w:val="24"/>
          <w:szCs w:val="24"/>
        </w:rPr>
      </w:pPr>
    </w:p>
    <w:p w14:paraId="05391E52" w14:textId="77777777" w:rsidR="007B0603" w:rsidRPr="00870977" w:rsidRDefault="007B0603">
      <w:pPr>
        <w:spacing w:line="200" w:lineRule="exact"/>
        <w:rPr>
          <w:rFonts w:ascii="Adobe arabic" w:eastAsia="Symbol" w:hAnsi="Adobe arabic" w:cs="Symbol"/>
          <w:color w:val="A90533"/>
          <w:sz w:val="24"/>
          <w:szCs w:val="24"/>
        </w:rPr>
      </w:pPr>
    </w:p>
    <w:p w14:paraId="05391E53" w14:textId="77777777" w:rsidR="007B0603" w:rsidRPr="00870977" w:rsidRDefault="007B0603">
      <w:pPr>
        <w:spacing w:line="200" w:lineRule="exact"/>
        <w:rPr>
          <w:rFonts w:ascii="Adobe arabic" w:eastAsia="Symbol" w:hAnsi="Adobe arabic" w:cs="Symbol"/>
          <w:color w:val="A90533"/>
          <w:sz w:val="24"/>
          <w:szCs w:val="24"/>
        </w:rPr>
      </w:pPr>
    </w:p>
    <w:p w14:paraId="05391E54" w14:textId="77777777" w:rsidR="007B0603" w:rsidRPr="00870977" w:rsidRDefault="007B0603">
      <w:pPr>
        <w:spacing w:line="200" w:lineRule="exact"/>
        <w:rPr>
          <w:rFonts w:ascii="Adobe arabic" w:eastAsia="Symbol" w:hAnsi="Adobe arabic" w:cs="Symbol"/>
          <w:color w:val="A90533"/>
          <w:sz w:val="24"/>
          <w:szCs w:val="24"/>
        </w:rPr>
      </w:pPr>
    </w:p>
    <w:p w14:paraId="05391E55" w14:textId="77777777" w:rsidR="007B0603" w:rsidRPr="00870977" w:rsidRDefault="007B0603">
      <w:pPr>
        <w:spacing w:line="200" w:lineRule="exact"/>
        <w:rPr>
          <w:rFonts w:ascii="Adobe arabic" w:eastAsia="Symbol" w:hAnsi="Adobe arabic" w:cs="Symbol"/>
          <w:color w:val="A90533"/>
          <w:sz w:val="24"/>
          <w:szCs w:val="24"/>
        </w:rPr>
      </w:pPr>
    </w:p>
    <w:p w14:paraId="05391E56" w14:textId="77777777" w:rsidR="007B0603" w:rsidRPr="00870977" w:rsidRDefault="007B0603">
      <w:pPr>
        <w:spacing w:line="200" w:lineRule="exact"/>
        <w:rPr>
          <w:rFonts w:ascii="Adobe arabic" w:eastAsia="Symbol" w:hAnsi="Adobe arabic" w:cs="Symbol"/>
          <w:color w:val="A90533"/>
          <w:sz w:val="24"/>
          <w:szCs w:val="24"/>
        </w:rPr>
      </w:pPr>
    </w:p>
    <w:p w14:paraId="05391E57" w14:textId="77777777" w:rsidR="007B0603" w:rsidRPr="00870977" w:rsidRDefault="007B0603">
      <w:pPr>
        <w:spacing w:line="200" w:lineRule="exact"/>
        <w:rPr>
          <w:rFonts w:ascii="Adobe arabic" w:eastAsia="Symbol" w:hAnsi="Adobe arabic" w:cs="Symbol"/>
          <w:color w:val="A90533"/>
          <w:sz w:val="24"/>
          <w:szCs w:val="24"/>
        </w:rPr>
      </w:pPr>
    </w:p>
    <w:p w14:paraId="05391E58" w14:textId="77777777" w:rsidR="007B0603" w:rsidRPr="00870977" w:rsidRDefault="007B0603">
      <w:pPr>
        <w:spacing w:line="200" w:lineRule="exact"/>
        <w:rPr>
          <w:rFonts w:ascii="Adobe arabic" w:eastAsia="Symbol" w:hAnsi="Adobe arabic" w:cs="Symbol"/>
          <w:color w:val="A90533"/>
          <w:sz w:val="24"/>
          <w:szCs w:val="24"/>
        </w:rPr>
      </w:pPr>
    </w:p>
    <w:p w14:paraId="05391E59" w14:textId="77777777" w:rsidR="007B0603" w:rsidRPr="00870977" w:rsidRDefault="007B0603">
      <w:pPr>
        <w:spacing w:line="200" w:lineRule="exact"/>
        <w:rPr>
          <w:rFonts w:ascii="Adobe arabic" w:eastAsia="Symbol" w:hAnsi="Adobe arabic" w:cs="Symbol"/>
          <w:color w:val="A90533"/>
          <w:sz w:val="24"/>
          <w:szCs w:val="24"/>
        </w:rPr>
      </w:pPr>
    </w:p>
    <w:p w14:paraId="05391E5A" w14:textId="77777777" w:rsidR="007B0603" w:rsidRPr="00870977" w:rsidRDefault="007B0603">
      <w:pPr>
        <w:spacing w:line="200" w:lineRule="exact"/>
        <w:rPr>
          <w:rFonts w:ascii="Adobe arabic" w:eastAsia="Symbol" w:hAnsi="Adobe arabic" w:cs="Symbol"/>
          <w:color w:val="A90533"/>
          <w:sz w:val="24"/>
          <w:szCs w:val="24"/>
        </w:rPr>
      </w:pPr>
    </w:p>
    <w:p w14:paraId="05391E5B" w14:textId="77777777" w:rsidR="007B0603" w:rsidRPr="00870977" w:rsidRDefault="007B0603">
      <w:pPr>
        <w:spacing w:line="200" w:lineRule="exact"/>
        <w:rPr>
          <w:rFonts w:ascii="Adobe arabic" w:eastAsia="Symbol" w:hAnsi="Adobe arabic" w:cs="Symbol"/>
          <w:color w:val="A90533"/>
          <w:sz w:val="24"/>
          <w:szCs w:val="24"/>
        </w:rPr>
      </w:pPr>
    </w:p>
    <w:p w14:paraId="05391E5C" w14:textId="77777777" w:rsidR="007B0603" w:rsidRPr="00870977" w:rsidRDefault="007B0603">
      <w:pPr>
        <w:spacing w:line="200" w:lineRule="exact"/>
        <w:rPr>
          <w:rFonts w:ascii="Adobe arabic" w:eastAsia="Symbol" w:hAnsi="Adobe arabic" w:cs="Symbol"/>
          <w:color w:val="A90533"/>
          <w:sz w:val="24"/>
          <w:szCs w:val="24"/>
        </w:rPr>
      </w:pPr>
    </w:p>
    <w:p w14:paraId="05391E5D" w14:textId="77777777" w:rsidR="007B0603" w:rsidRPr="00870977" w:rsidRDefault="007B0603">
      <w:pPr>
        <w:spacing w:line="200" w:lineRule="exact"/>
        <w:rPr>
          <w:rFonts w:ascii="Adobe arabic" w:eastAsia="Symbol" w:hAnsi="Adobe arabic" w:cs="Symbol"/>
          <w:color w:val="A90533"/>
          <w:sz w:val="24"/>
          <w:szCs w:val="24"/>
        </w:rPr>
      </w:pPr>
    </w:p>
    <w:p w14:paraId="05391E5E" w14:textId="77777777" w:rsidR="007B0603" w:rsidRPr="00870977" w:rsidRDefault="007B0603">
      <w:pPr>
        <w:spacing w:line="200" w:lineRule="exact"/>
        <w:rPr>
          <w:rFonts w:ascii="Adobe arabic" w:eastAsia="Symbol" w:hAnsi="Adobe arabic" w:cs="Symbol"/>
          <w:color w:val="A90533"/>
          <w:sz w:val="24"/>
          <w:szCs w:val="24"/>
        </w:rPr>
      </w:pPr>
    </w:p>
    <w:p w14:paraId="05391E5F" w14:textId="77777777" w:rsidR="007B0603" w:rsidRPr="00870977" w:rsidRDefault="007B0603">
      <w:pPr>
        <w:spacing w:line="200" w:lineRule="exact"/>
        <w:rPr>
          <w:rFonts w:ascii="Adobe arabic" w:eastAsia="Symbol" w:hAnsi="Adobe arabic" w:cs="Symbol"/>
          <w:color w:val="A90533"/>
          <w:sz w:val="24"/>
          <w:szCs w:val="24"/>
        </w:rPr>
      </w:pPr>
    </w:p>
    <w:p w14:paraId="05391E60" w14:textId="77777777" w:rsidR="007B0603" w:rsidRPr="00870977" w:rsidRDefault="007B0603">
      <w:pPr>
        <w:spacing w:line="200" w:lineRule="exact"/>
        <w:rPr>
          <w:rFonts w:ascii="Adobe arabic" w:eastAsia="Symbol" w:hAnsi="Adobe arabic" w:cs="Symbol"/>
          <w:color w:val="A90533"/>
          <w:sz w:val="24"/>
          <w:szCs w:val="24"/>
        </w:rPr>
      </w:pPr>
    </w:p>
    <w:p w14:paraId="05391E61" w14:textId="77777777" w:rsidR="007B0603" w:rsidRPr="00870977" w:rsidRDefault="007B0603">
      <w:pPr>
        <w:spacing w:line="200" w:lineRule="exact"/>
        <w:rPr>
          <w:rFonts w:ascii="Adobe arabic" w:eastAsia="Symbol" w:hAnsi="Adobe arabic" w:cs="Symbol"/>
          <w:color w:val="A90533"/>
          <w:sz w:val="24"/>
          <w:szCs w:val="24"/>
        </w:rPr>
      </w:pPr>
    </w:p>
    <w:p w14:paraId="05391E62" w14:textId="77777777" w:rsidR="007B0603" w:rsidRPr="00870977" w:rsidRDefault="007B0603">
      <w:pPr>
        <w:spacing w:line="200" w:lineRule="exact"/>
        <w:rPr>
          <w:rFonts w:ascii="Adobe arabic" w:eastAsia="Symbol" w:hAnsi="Adobe arabic" w:cs="Symbol"/>
          <w:color w:val="A90533"/>
          <w:sz w:val="24"/>
          <w:szCs w:val="24"/>
        </w:rPr>
      </w:pPr>
    </w:p>
    <w:p w14:paraId="05391E63" w14:textId="77777777" w:rsidR="007B0603" w:rsidRPr="00870977" w:rsidRDefault="007B0603">
      <w:pPr>
        <w:spacing w:line="200" w:lineRule="exact"/>
        <w:rPr>
          <w:rFonts w:ascii="Adobe arabic" w:eastAsia="Symbol" w:hAnsi="Adobe arabic" w:cs="Symbol"/>
          <w:color w:val="A90533"/>
          <w:sz w:val="24"/>
          <w:szCs w:val="24"/>
        </w:rPr>
      </w:pPr>
    </w:p>
    <w:p w14:paraId="05391E64" w14:textId="77777777" w:rsidR="007B0603" w:rsidRPr="00870977" w:rsidRDefault="007B0603">
      <w:pPr>
        <w:spacing w:line="200" w:lineRule="exact"/>
        <w:rPr>
          <w:rFonts w:ascii="Adobe arabic" w:eastAsia="Symbol" w:hAnsi="Adobe arabic" w:cs="Symbol"/>
          <w:color w:val="A90533"/>
          <w:sz w:val="24"/>
          <w:szCs w:val="24"/>
        </w:rPr>
      </w:pPr>
    </w:p>
    <w:p w14:paraId="05391E68" w14:textId="77777777" w:rsidR="007B0603" w:rsidRDefault="007B0603">
      <w:pPr>
        <w:spacing w:line="200" w:lineRule="exact"/>
        <w:rPr>
          <w:rFonts w:ascii="Adobe arabic" w:eastAsia="Symbol" w:hAnsi="Adobe arabic" w:cs="Symbol"/>
          <w:color w:val="A90533"/>
          <w:sz w:val="24"/>
          <w:szCs w:val="24"/>
        </w:rPr>
      </w:pPr>
    </w:p>
    <w:p w14:paraId="4B7D6462" w14:textId="77777777" w:rsidR="002D32DF" w:rsidRPr="00870977" w:rsidRDefault="002D32DF">
      <w:pPr>
        <w:spacing w:line="200" w:lineRule="exact"/>
        <w:rPr>
          <w:rFonts w:ascii="Adobe arabic" w:eastAsia="Symbol" w:hAnsi="Adobe arabic" w:cs="Symbol"/>
          <w:color w:val="A90533"/>
          <w:sz w:val="24"/>
          <w:szCs w:val="24"/>
        </w:rPr>
      </w:pPr>
    </w:p>
    <w:p w14:paraId="05391E69" w14:textId="77777777" w:rsidR="007B0603" w:rsidRDefault="007B0603">
      <w:pPr>
        <w:spacing w:line="200" w:lineRule="exact"/>
        <w:rPr>
          <w:rFonts w:ascii="Adobe arabic" w:eastAsia="Symbol" w:hAnsi="Adobe arabic" w:cs="Symbol"/>
          <w:color w:val="A90533"/>
          <w:sz w:val="24"/>
          <w:szCs w:val="24"/>
        </w:rPr>
      </w:pPr>
    </w:p>
    <w:p w14:paraId="21DDF1E4" w14:textId="77777777" w:rsidR="00EE068B" w:rsidRDefault="00EE068B">
      <w:pPr>
        <w:spacing w:line="200" w:lineRule="exact"/>
        <w:rPr>
          <w:rFonts w:ascii="Adobe arabic" w:eastAsia="Symbol" w:hAnsi="Adobe arabic" w:cs="Symbol"/>
          <w:color w:val="A90533"/>
          <w:sz w:val="24"/>
          <w:szCs w:val="24"/>
        </w:rPr>
      </w:pPr>
    </w:p>
    <w:p w14:paraId="33EE823B" w14:textId="12E4B5C1" w:rsidR="00EE068B" w:rsidRDefault="00EE068B">
      <w:pPr>
        <w:spacing w:line="200" w:lineRule="exact"/>
        <w:rPr>
          <w:rFonts w:ascii="Adobe arabic" w:eastAsia="Symbol" w:hAnsi="Adobe arabic" w:cs="Symbol"/>
          <w:color w:val="A90533"/>
          <w:sz w:val="24"/>
          <w:szCs w:val="24"/>
        </w:rPr>
      </w:pPr>
    </w:p>
    <w:p w14:paraId="7993F891" w14:textId="361E6E97" w:rsidR="00EE068B" w:rsidRPr="00870977" w:rsidRDefault="00EE068B">
      <w:pPr>
        <w:spacing w:line="200" w:lineRule="exact"/>
        <w:rPr>
          <w:rFonts w:ascii="Adobe arabic" w:eastAsia="Symbol" w:hAnsi="Adobe arabic" w:cs="Symbol"/>
          <w:color w:val="A90533"/>
          <w:sz w:val="24"/>
          <w:szCs w:val="24"/>
        </w:rPr>
      </w:pPr>
    </w:p>
    <w:p w14:paraId="05391E6A" w14:textId="33BFD3F8" w:rsidR="007B0603" w:rsidRPr="00870977" w:rsidRDefault="00EC4483">
      <w:pPr>
        <w:spacing w:line="200" w:lineRule="exact"/>
        <w:rPr>
          <w:rFonts w:ascii="Adobe arabic" w:eastAsia="Symbol" w:hAnsi="Adobe arabic" w:cs="Symbol"/>
          <w:color w:val="A90533"/>
          <w:sz w:val="24"/>
          <w:szCs w:val="24"/>
        </w:rPr>
      </w:pPr>
      <w:r w:rsidRPr="000327F3">
        <w:rPr>
          <w:rFonts w:ascii="Adobe arabic" w:eastAsia="Symbol" w:hAnsi="Adobe arabic" w:cs="Symbol"/>
          <w:noProof/>
          <w:color w:val="A90533"/>
          <w:sz w:val="18"/>
          <w:szCs w:val="18"/>
        </w:rPr>
        <w:drawing>
          <wp:anchor distT="0" distB="0" distL="114300" distR="114300" simplePos="0" relativeHeight="251658273" behindDoc="1" locked="0" layoutInCell="0" allowOverlap="1" wp14:anchorId="053920D7" wp14:editId="04483D69">
            <wp:simplePos x="0" y="0"/>
            <wp:positionH relativeFrom="margin">
              <wp:posOffset>38100</wp:posOffset>
            </wp:positionH>
            <wp:positionV relativeFrom="paragraph">
              <wp:posOffset>113665</wp:posOffset>
            </wp:positionV>
            <wp:extent cx="311785" cy="546100"/>
            <wp:effectExtent l="0" t="0" r="0" b="635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05391E6B" w14:textId="1476FC75" w:rsidR="007B0603" w:rsidRPr="00870977" w:rsidRDefault="007B0603">
      <w:pPr>
        <w:spacing w:line="238" w:lineRule="exact"/>
        <w:rPr>
          <w:rFonts w:ascii="Adobe arabic" w:eastAsia="Symbol" w:hAnsi="Adobe arabic" w:cs="Symbol"/>
          <w:color w:val="A90533"/>
          <w:sz w:val="24"/>
          <w:szCs w:val="24"/>
        </w:rPr>
      </w:pPr>
    </w:p>
    <w:p w14:paraId="7AD7C690" w14:textId="77777777" w:rsidR="00EC4483" w:rsidRDefault="00EC4483">
      <w:pPr>
        <w:ind w:left="760"/>
        <w:rPr>
          <w:rFonts w:ascii="Adobe arabic" w:eastAsia="Arial" w:hAnsi="Adobe arabic" w:cs="Arial"/>
          <w:sz w:val="18"/>
          <w:szCs w:val="18"/>
        </w:rPr>
      </w:pPr>
    </w:p>
    <w:p w14:paraId="3080F098" w14:textId="77777777" w:rsidR="00EC4483" w:rsidRDefault="00EC4483">
      <w:pPr>
        <w:ind w:left="760"/>
        <w:rPr>
          <w:rFonts w:ascii="Adobe arabic" w:eastAsia="Arial" w:hAnsi="Adobe arabic" w:cs="Arial"/>
          <w:sz w:val="18"/>
          <w:szCs w:val="18"/>
        </w:rPr>
      </w:pPr>
    </w:p>
    <w:p w14:paraId="05391E6C" w14:textId="11D4EC7B" w:rsidR="007B0603" w:rsidRPr="00537F03" w:rsidRDefault="004156A7">
      <w:pPr>
        <w:ind w:left="760"/>
        <w:rPr>
          <w:rFonts w:ascii="Adobe arabic" w:hAnsi="Adobe arabic"/>
          <w:sz w:val="16"/>
          <w:szCs w:val="16"/>
        </w:rPr>
      </w:pPr>
      <w:r w:rsidRPr="00537F03">
        <w:rPr>
          <w:rFonts w:ascii="Adobe arabic" w:eastAsia="Arial" w:hAnsi="Adobe arabic" w:cs="Arial"/>
          <w:sz w:val="16"/>
          <w:szCs w:val="16"/>
        </w:rPr>
        <w:t xml:space="preserve">18 </w:t>
      </w:r>
      <w:r w:rsidRPr="00537F03">
        <w:rPr>
          <w:rFonts w:ascii="Adobe arabic" w:eastAsia="Arial" w:hAnsi="Adobe arabic" w:cs="Arial"/>
          <w:b/>
          <w:bCs/>
          <w:color w:val="A6000C"/>
          <w:sz w:val="16"/>
          <w:szCs w:val="16"/>
        </w:rPr>
        <w:t xml:space="preserve">Guidebook </w:t>
      </w:r>
      <w:r w:rsidR="00EC4483"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1E6D" w14:textId="77777777" w:rsidR="007B0603" w:rsidRPr="00870977" w:rsidRDefault="007B0603">
      <w:pPr>
        <w:rPr>
          <w:rFonts w:ascii="Adobe arabic" w:hAnsi="Adobe arabic"/>
        </w:rPr>
        <w:sectPr w:rsidR="007B0603" w:rsidRPr="00870977" w:rsidSect="00255CFD">
          <w:type w:val="continuous"/>
          <w:pgSz w:w="12240" w:h="15840"/>
          <w:pgMar w:top="1060" w:right="1440" w:bottom="0" w:left="1060" w:header="0" w:footer="0" w:gutter="0"/>
          <w:cols w:space="720" w:equalWidth="0">
            <w:col w:w="9740"/>
          </w:cols>
        </w:sectPr>
      </w:pPr>
    </w:p>
    <w:bookmarkStart w:id="18" w:name="page19"/>
    <w:bookmarkEnd w:id="18"/>
    <w:p w14:paraId="05391E6E"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74" behindDoc="1" locked="0" layoutInCell="0" allowOverlap="1" wp14:anchorId="053920D9" wp14:editId="552BBBF4">
                <wp:simplePos x="0" y="0"/>
                <wp:positionH relativeFrom="page">
                  <wp:posOffset>0</wp:posOffset>
                </wp:positionH>
                <wp:positionV relativeFrom="page">
                  <wp:posOffset>0</wp:posOffset>
                </wp:positionV>
                <wp:extent cx="7772400" cy="1028700"/>
                <wp:effectExtent l="0" t="0" r="0" b="0"/>
                <wp:wrapNone/>
                <wp:docPr id="35" name="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2E363AAA" id="Shape 35" o:spid="_x0000_s1026" alt="&quot;&quot;" style="position:absolute;margin-left:0;margin-top:0;width:612pt;height:81pt;z-index:-2516275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IV. Fair and Thorough Review and Assessment of Candidates</w:t>
      </w:r>
    </w:p>
    <w:p w14:paraId="05391E6F" w14:textId="77777777" w:rsidR="007B0603" w:rsidRPr="00870977" w:rsidRDefault="007B0603">
      <w:pPr>
        <w:rPr>
          <w:rFonts w:ascii="Adobe arabic" w:hAnsi="Adobe arabic"/>
        </w:rPr>
        <w:sectPr w:rsidR="007B0603" w:rsidRPr="00870977" w:rsidSect="00255CFD">
          <w:pgSz w:w="12240" w:h="15840"/>
          <w:pgMar w:top="1060" w:right="1340" w:bottom="0" w:left="1080" w:header="0" w:footer="0" w:gutter="0"/>
          <w:cols w:space="720" w:equalWidth="0">
            <w:col w:w="9820"/>
          </w:cols>
        </w:sectPr>
      </w:pPr>
    </w:p>
    <w:p w14:paraId="05391E70" w14:textId="77777777" w:rsidR="007B0603" w:rsidRPr="00870977" w:rsidRDefault="007B0603">
      <w:pPr>
        <w:spacing w:line="200" w:lineRule="exact"/>
        <w:rPr>
          <w:rFonts w:ascii="Adobe arabic" w:hAnsi="Adobe arabic"/>
          <w:sz w:val="20"/>
          <w:szCs w:val="20"/>
        </w:rPr>
      </w:pPr>
    </w:p>
    <w:p w14:paraId="05391E71" w14:textId="77777777" w:rsidR="007B0603" w:rsidRPr="00870977" w:rsidRDefault="007B0603">
      <w:pPr>
        <w:spacing w:line="200" w:lineRule="exact"/>
        <w:rPr>
          <w:rFonts w:ascii="Adobe arabic" w:hAnsi="Adobe arabic"/>
          <w:sz w:val="20"/>
          <w:szCs w:val="20"/>
        </w:rPr>
      </w:pPr>
    </w:p>
    <w:p w14:paraId="05391E72" w14:textId="77777777" w:rsidR="007B0603" w:rsidRPr="00870977" w:rsidRDefault="007B0603">
      <w:pPr>
        <w:spacing w:line="200" w:lineRule="exact"/>
        <w:rPr>
          <w:rFonts w:ascii="Adobe arabic" w:hAnsi="Adobe arabic"/>
          <w:sz w:val="20"/>
          <w:szCs w:val="20"/>
        </w:rPr>
      </w:pPr>
    </w:p>
    <w:p w14:paraId="05391E73" w14:textId="77777777" w:rsidR="007B0603" w:rsidRPr="00870977" w:rsidRDefault="007B0603">
      <w:pPr>
        <w:spacing w:line="356" w:lineRule="exact"/>
        <w:rPr>
          <w:rFonts w:ascii="Adobe arabic" w:hAnsi="Adobe arabic"/>
          <w:sz w:val="20"/>
          <w:szCs w:val="20"/>
        </w:rPr>
      </w:pPr>
    </w:p>
    <w:p w14:paraId="05391E74" w14:textId="77777777" w:rsidR="007B0603" w:rsidRPr="009277DB" w:rsidRDefault="004156A7">
      <w:pPr>
        <w:ind w:left="260"/>
        <w:rPr>
          <w:rFonts w:ascii="Adobe arabic" w:hAnsi="Adobe arabic"/>
          <w:sz w:val="28"/>
          <w:szCs w:val="28"/>
        </w:rPr>
      </w:pPr>
      <w:r w:rsidRPr="009277DB">
        <w:rPr>
          <w:rFonts w:ascii="Adobe arabic" w:eastAsia="Arial" w:hAnsi="Adobe arabic" w:cs="Arial"/>
          <w:b/>
          <w:bCs/>
          <w:color w:val="A90533"/>
          <w:sz w:val="28"/>
          <w:szCs w:val="28"/>
        </w:rPr>
        <w:t>Summary</w:t>
      </w:r>
    </w:p>
    <w:p w14:paraId="05391E75" w14:textId="3B1F2AFE" w:rsidR="007B0603" w:rsidRPr="009277DB" w:rsidRDefault="004156A7">
      <w:pPr>
        <w:ind w:left="260"/>
        <w:rPr>
          <w:rFonts w:ascii="Adobe arabic" w:hAnsi="Adobe arabic"/>
          <w:sz w:val="18"/>
          <w:szCs w:val="18"/>
        </w:rPr>
      </w:pPr>
      <w:r w:rsidRPr="009277DB">
        <w:rPr>
          <w:rFonts w:ascii="Adobe arabic" w:eastAsia="Arial" w:hAnsi="Adobe arabic" w:cs="Arial"/>
          <w:sz w:val="18"/>
          <w:szCs w:val="18"/>
        </w:rPr>
        <w:t xml:space="preserve">In this chapter of the guidebook for inclusive academic appointments at </w:t>
      </w:r>
      <w:r w:rsidR="2A74C13D" w:rsidRPr="5B2BAF9D">
        <w:rPr>
          <w:rFonts w:ascii="Adobe arabic" w:eastAsia="Arial" w:hAnsi="Adobe arabic" w:cs="Arial"/>
          <w:sz w:val="18"/>
          <w:szCs w:val="18"/>
        </w:rPr>
        <w:t>IU I</w:t>
      </w:r>
      <w:r w:rsidR="008867D7" w:rsidRPr="5B2BAF9D">
        <w:rPr>
          <w:rFonts w:ascii="Adobe arabic" w:eastAsia="Arial" w:hAnsi="Adobe arabic" w:cs="Arial"/>
          <w:sz w:val="18"/>
          <w:szCs w:val="18"/>
        </w:rPr>
        <w:t>ndianapolis</w:t>
      </w:r>
      <w:r w:rsidRPr="009277DB">
        <w:rPr>
          <w:rFonts w:ascii="Adobe arabic" w:eastAsia="Arial" w:hAnsi="Adobe arabic" w:cs="Arial"/>
          <w:sz w:val="18"/>
          <w:szCs w:val="18"/>
        </w:rPr>
        <w:t>, you learned that:</w:t>
      </w:r>
    </w:p>
    <w:p w14:paraId="05391E76" w14:textId="77777777" w:rsidR="007B0603" w:rsidRPr="009277DB" w:rsidRDefault="007B0603">
      <w:pPr>
        <w:spacing w:line="210" w:lineRule="exact"/>
        <w:rPr>
          <w:rFonts w:ascii="Adobe arabic" w:hAnsi="Adobe arabic"/>
          <w:sz w:val="18"/>
          <w:szCs w:val="18"/>
        </w:rPr>
      </w:pPr>
    </w:p>
    <w:p w14:paraId="05391E78" w14:textId="5FDFFAE5" w:rsidR="007B0603" w:rsidRPr="009277DB" w:rsidRDefault="004156A7" w:rsidP="004E3972">
      <w:pPr>
        <w:pStyle w:val="ListParagraph"/>
        <w:numPr>
          <w:ilvl w:val="0"/>
          <w:numId w:val="52"/>
        </w:numPr>
        <w:spacing w:line="223" w:lineRule="exact"/>
        <w:rPr>
          <w:rFonts w:ascii="Adobe arabic" w:eastAsia="Symbol" w:hAnsi="Adobe arabic" w:cs="Symbol"/>
          <w:color w:val="A90533"/>
          <w:sz w:val="18"/>
          <w:szCs w:val="18"/>
        </w:rPr>
      </w:pPr>
      <w:r w:rsidRPr="009277DB">
        <w:rPr>
          <w:rFonts w:ascii="Adobe arabic" w:eastAsia="Arial" w:hAnsi="Adobe arabic" w:cs="Arial"/>
          <w:sz w:val="18"/>
          <w:szCs w:val="18"/>
        </w:rPr>
        <w:t xml:space="preserve">The first step toward hiring </w:t>
      </w:r>
      <w:r w:rsidRPr="008C60CD">
        <w:rPr>
          <w:rFonts w:ascii="Adobe arabic" w:eastAsia="Arial" w:hAnsi="Adobe arabic" w:cs="Arial"/>
          <w:sz w:val="18"/>
          <w:szCs w:val="18"/>
        </w:rPr>
        <w:t xml:space="preserve">exceptional and diverse talent is </w:t>
      </w:r>
      <w:r w:rsidR="008C60CD" w:rsidRPr="008C60CD">
        <w:rPr>
          <w:rFonts w:ascii="Adobe arabic" w:eastAsia="Arial" w:hAnsi="Adobe arabic" w:cs="Arial"/>
          <w:sz w:val="18"/>
          <w:szCs w:val="18"/>
        </w:rPr>
        <w:t>implementing</w:t>
      </w:r>
      <w:r w:rsidRPr="008C60CD">
        <w:rPr>
          <w:rFonts w:ascii="Adobe arabic" w:eastAsia="Arial" w:hAnsi="Adobe arabic" w:cs="Arial"/>
          <w:sz w:val="18"/>
          <w:szCs w:val="18"/>
        </w:rPr>
        <w:t xml:space="preserve"> fair, equitable, and inclusive search practices.</w:t>
      </w:r>
    </w:p>
    <w:p w14:paraId="05391E79" w14:textId="77777777" w:rsidR="007B0603" w:rsidRPr="009277DB" w:rsidRDefault="004156A7" w:rsidP="004E3972">
      <w:pPr>
        <w:numPr>
          <w:ilvl w:val="0"/>
          <w:numId w:val="29"/>
        </w:numPr>
        <w:tabs>
          <w:tab w:val="left" w:pos="760"/>
        </w:tabs>
        <w:ind w:left="760" w:hanging="330"/>
        <w:rPr>
          <w:rFonts w:ascii="Adobe arabic" w:eastAsia="Symbol" w:hAnsi="Adobe arabic" w:cs="Symbol"/>
          <w:color w:val="A90533"/>
          <w:sz w:val="18"/>
          <w:szCs w:val="18"/>
        </w:rPr>
      </w:pPr>
      <w:r w:rsidRPr="009277DB">
        <w:rPr>
          <w:rFonts w:ascii="Adobe arabic" w:eastAsia="Arial" w:hAnsi="Adobe arabic" w:cs="Arial"/>
          <w:sz w:val="18"/>
          <w:szCs w:val="18"/>
        </w:rPr>
        <w:t>Search committees must evaluate candidates through a clear and consistent rubric to avoid biases.</w:t>
      </w:r>
    </w:p>
    <w:p w14:paraId="05391E7A" w14:textId="77777777" w:rsidR="007B0603" w:rsidRPr="009277DB" w:rsidRDefault="007B0603">
      <w:pPr>
        <w:spacing w:line="186" w:lineRule="exact"/>
        <w:rPr>
          <w:rFonts w:ascii="Adobe arabic" w:eastAsia="Symbol" w:hAnsi="Adobe arabic" w:cs="Symbol"/>
          <w:color w:val="A90533"/>
          <w:sz w:val="18"/>
          <w:szCs w:val="18"/>
        </w:rPr>
      </w:pPr>
    </w:p>
    <w:p w14:paraId="05391E7B" w14:textId="77777777" w:rsidR="007B0603" w:rsidRPr="009277DB" w:rsidRDefault="004156A7" w:rsidP="004E3972">
      <w:pPr>
        <w:numPr>
          <w:ilvl w:val="0"/>
          <w:numId w:val="29"/>
        </w:numPr>
        <w:tabs>
          <w:tab w:val="left" w:pos="760"/>
        </w:tabs>
        <w:ind w:left="760" w:hanging="330"/>
        <w:rPr>
          <w:rFonts w:ascii="Adobe arabic" w:eastAsia="Symbol" w:hAnsi="Adobe arabic" w:cs="Symbol"/>
          <w:color w:val="A90533"/>
          <w:sz w:val="18"/>
          <w:szCs w:val="18"/>
        </w:rPr>
      </w:pPr>
      <w:r w:rsidRPr="009277DB">
        <w:rPr>
          <w:rFonts w:ascii="Adobe arabic" w:eastAsia="Arial" w:hAnsi="Adobe arabic" w:cs="Arial"/>
          <w:sz w:val="18"/>
          <w:szCs w:val="18"/>
        </w:rPr>
        <w:t>It is important to be mindful, open, and honest about biases that inadvertently screen out well-qualified candidates.</w:t>
      </w:r>
    </w:p>
    <w:p w14:paraId="05391E7E" w14:textId="77777777" w:rsidR="007B0603" w:rsidRPr="009277DB" w:rsidRDefault="007B0603">
      <w:pPr>
        <w:spacing w:line="211" w:lineRule="exact"/>
        <w:rPr>
          <w:rFonts w:ascii="Adobe arabic" w:eastAsia="Symbol" w:hAnsi="Adobe arabic" w:cs="Symbol"/>
          <w:color w:val="A90533"/>
          <w:sz w:val="18"/>
          <w:szCs w:val="18"/>
        </w:rPr>
      </w:pPr>
    </w:p>
    <w:p w14:paraId="05391E7F" w14:textId="77777777" w:rsidR="007B0603" w:rsidRPr="009277DB" w:rsidRDefault="004156A7" w:rsidP="004E3972">
      <w:pPr>
        <w:numPr>
          <w:ilvl w:val="0"/>
          <w:numId w:val="29"/>
        </w:numPr>
        <w:tabs>
          <w:tab w:val="left" w:pos="760"/>
        </w:tabs>
        <w:spacing w:line="282" w:lineRule="auto"/>
        <w:ind w:left="760" w:right="220" w:hanging="330"/>
        <w:rPr>
          <w:rFonts w:ascii="Adobe arabic" w:eastAsia="Symbol" w:hAnsi="Adobe arabic" w:cs="Symbol"/>
          <w:color w:val="A90533"/>
          <w:sz w:val="18"/>
          <w:szCs w:val="18"/>
        </w:rPr>
      </w:pPr>
      <w:r w:rsidRPr="009277DB">
        <w:rPr>
          <w:rFonts w:ascii="Adobe arabic" w:eastAsia="Arial" w:hAnsi="Adobe arabic" w:cs="Arial"/>
          <w:sz w:val="18"/>
          <w:szCs w:val="18"/>
        </w:rPr>
        <w:t>Updating applicants' statuses in real-time in People Admin is a federal requirement and assists the University in identifying potential concerns before a compliance issue occurs.</w:t>
      </w:r>
    </w:p>
    <w:p w14:paraId="05391E80" w14:textId="77777777" w:rsidR="007B0603" w:rsidRPr="00870977" w:rsidRDefault="007B0603">
      <w:pPr>
        <w:spacing w:line="118" w:lineRule="exact"/>
        <w:rPr>
          <w:rFonts w:ascii="Adobe arabic" w:hAnsi="Adobe arabic"/>
          <w:sz w:val="20"/>
          <w:szCs w:val="20"/>
        </w:rPr>
      </w:pPr>
    </w:p>
    <w:p w14:paraId="05391E81" w14:textId="77777777" w:rsidR="007B0603" w:rsidRPr="009277DB" w:rsidRDefault="004156A7">
      <w:pPr>
        <w:rPr>
          <w:rFonts w:ascii="Adobe arabic" w:hAnsi="Adobe arabic"/>
          <w:sz w:val="24"/>
          <w:szCs w:val="24"/>
        </w:rPr>
      </w:pPr>
      <w:r w:rsidRPr="009277DB">
        <w:rPr>
          <w:rFonts w:ascii="Adobe arabic" w:eastAsia="Arial" w:hAnsi="Adobe arabic" w:cs="Arial"/>
          <w:b/>
          <w:bCs/>
          <w:color w:val="A90533"/>
          <w:sz w:val="24"/>
          <w:szCs w:val="24"/>
        </w:rPr>
        <w:t>When interviewing candidates:</w:t>
      </w:r>
    </w:p>
    <w:p w14:paraId="05391E82" w14:textId="77777777" w:rsidR="007B0603" w:rsidRPr="00870977" w:rsidRDefault="007B0603">
      <w:pPr>
        <w:spacing w:line="264" w:lineRule="exact"/>
        <w:rPr>
          <w:rFonts w:ascii="Adobe arabic" w:hAnsi="Adobe arabic"/>
          <w:sz w:val="20"/>
          <w:szCs w:val="20"/>
        </w:rPr>
      </w:pPr>
    </w:p>
    <w:p w14:paraId="05391E83" w14:textId="691224D8" w:rsidR="007B0603" w:rsidRPr="009277DB" w:rsidRDefault="004156A7" w:rsidP="004E3972">
      <w:pPr>
        <w:numPr>
          <w:ilvl w:val="0"/>
          <w:numId w:val="30"/>
        </w:numPr>
        <w:tabs>
          <w:tab w:val="left" w:pos="720"/>
        </w:tabs>
        <w:ind w:left="720" w:hanging="322"/>
        <w:rPr>
          <w:rFonts w:ascii="Adobe arabic" w:eastAsia="Symbol" w:hAnsi="Adobe arabic" w:cs="Symbol"/>
          <w:color w:val="A90533"/>
          <w:sz w:val="18"/>
          <w:szCs w:val="18"/>
        </w:rPr>
      </w:pPr>
      <w:r w:rsidRPr="009277DB">
        <w:rPr>
          <w:rFonts w:ascii="Adobe arabic" w:eastAsia="Arial" w:hAnsi="Adobe arabic" w:cs="Arial"/>
          <w:sz w:val="18"/>
          <w:szCs w:val="18"/>
        </w:rPr>
        <w:t xml:space="preserve">An Interview Request Form must be submitted and approved BEFORE scheduling and conducting any kind of </w:t>
      </w:r>
      <w:r w:rsidR="40B6CEF2" w:rsidRPr="5B2BAF9D">
        <w:rPr>
          <w:rFonts w:ascii="Adobe arabic" w:eastAsia="Arial" w:hAnsi="Adobe arabic" w:cs="Arial"/>
          <w:sz w:val="18"/>
          <w:szCs w:val="18"/>
        </w:rPr>
        <w:t>interview</w:t>
      </w:r>
      <w:r w:rsidR="006440CE">
        <w:rPr>
          <w:rFonts w:ascii="Adobe arabic" w:eastAsia="Arial" w:hAnsi="Adobe arabic" w:cs="Arial"/>
          <w:sz w:val="18"/>
          <w:szCs w:val="18"/>
        </w:rPr>
        <w:t>.</w:t>
      </w:r>
    </w:p>
    <w:p w14:paraId="05391E84" w14:textId="77777777" w:rsidR="007B0603" w:rsidRPr="009277DB" w:rsidRDefault="007B0603">
      <w:pPr>
        <w:spacing w:line="223" w:lineRule="exact"/>
        <w:rPr>
          <w:rFonts w:ascii="Adobe arabic" w:eastAsia="Symbol" w:hAnsi="Adobe arabic" w:cs="Symbol"/>
          <w:color w:val="A90533"/>
          <w:sz w:val="18"/>
          <w:szCs w:val="18"/>
        </w:rPr>
      </w:pPr>
    </w:p>
    <w:p w14:paraId="05391E85" w14:textId="1B0F531E" w:rsidR="007B0603" w:rsidRPr="009277DB" w:rsidRDefault="004156A7" w:rsidP="004E3972">
      <w:pPr>
        <w:numPr>
          <w:ilvl w:val="0"/>
          <w:numId w:val="30"/>
        </w:numPr>
        <w:tabs>
          <w:tab w:val="left" w:pos="720"/>
        </w:tabs>
        <w:spacing w:line="233" w:lineRule="auto"/>
        <w:ind w:left="720" w:right="460" w:hanging="322"/>
        <w:rPr>
          <w:rFonts w:ascii="Adobe arabic" w:eastAsia="Symbol" w:hAnsi="Adobe arabic" w:cs="Symbol"/>
          <w:color w:val="A90533"/>
          <w:sz w:val="18"/>
          <w:szCs w:val="18"/>
        </w:rPr>
      </w:pPr>
      <w:r w:rsidRPr="009277DB">
        <w:rPr>
          <w:rFonts w:ascii="Adobe arabic" w:eastAsia="Arial" w:hAnsi="Adobe arabic" w:cs="Arial"/>
          <w:sz w:val="18"/>
          <w:szCs w:val="18"/>
        </w:rPr>
        <w:t>Interviews may occur in different ways and places such as conference interviews, phone/video interviews and on-campus interviews</w:t>
      </w:r>
      <w:r w:rsidR="006440CE">
        <w:rPr>
          <w:rFonts w:ascii="Adobe arabic" w:eastAsia="Arial" w:hAnsi="Adobe arabic" w:cs="Arial"/>
          <w:sz w:val="18"/>
          <w:szCs w:val="18"/>
        </w:rPr>
        <w:t>.</w:t>
      </w:r>
    </w:p>
    <w:p w14:paraId="05391E86" w14:textId="77777777" w:rsidR="007B0603" w:rsidRPr="009277DB" w:rsidRDefault="007B0603">
      <w:pPr>
        <w:spacing w:line="153" w:lineRule="exact"/>
        <w:rPr>
          <w:rFonts w:ascii="Adobe arabic" w:eastAsia="Symbol" w:hAnsi="Adobe arabic" w:cs="Symbol"/>
          <w:color w:val="A90533"/>
          <w:sz w:val="18"/>
          <w:szCs w:val="18"/>
        </w:rPr>
      </w:pPr>
    </w:p>
    <w:p w14:paraId="05391E87" w14:textId="77777777" w:rsidR="007B0603" w:rsidRPr="009277DB" w:rsidRDefault="004156A7" w:rsidP="004E3972">
      <w:pPr>
        <w:numPr>
          <w:ilvl w:val="0"/>
          <w:numId w:val="30"/>
        </w:numPr>
        <w:tabs>
          <w:tab w:val="left" w:pos="720"/>
        </w:tabs>
        <w:spacing w:line="233" w:lineRule="auto"/>
        <w:ind w:left="720" w:right="380" w:hanging="322"/>
        <w:rPr>
          <w:rFonts w:ascii="Adobe arabic" w:eastAsia="Symbol" w:hAnsi="Adobe arabic" w:cs="Symbol"/>
          <w:color w:val="A90533"/>
          <w:sz w:val="18"/>
          <w:szCs w:val="18"/>
        </w:rPr>
      </w:pPr>
      <w:r w:rsidRPr="009277DB">
        <w:rPr>
          <w:rFonts w:ascii="Adobe arabic" w:eastAsia="Arial" w:hAnsi="Adobe arabic" w:cs="Arial"/>
          <w:sz w:val="18"/>
          <w:szCs w:val="18"/>
        </w:rPr>
        <w:t>Regardless of the interview format (on-campus or video interviews), it is essential that all people involved in the interview process make candidates feel welcome.</w:t>
      </w:r>
    </w:p>
    <w:p w14:paraId="05391E88" w14:textId="77777777" w:rsidR="007B0603" w:rsidRPr="009277DB" w:rsidRDefault="007B0603">
      <w:pPr>
        <w:spacing w:line="153" w:lineRule="exact"/>
        <w:rPr>
          <w:rFonts w:ascii="Adobe arabic" w:eastAsia="Symbol" w:hAnsi="Adobe arabic" w:cs="Symbol"/>
          <w:color w:val="A90533"/>
          <w:sz w:val="18"/>
          <w:szCs w:val="18"/>
        </w:rPr>
      </w:pPr>
    </w:p>
    <w:p w14:paraId="05391E89" w14:textId="77777777" w:rsidR="007B0603" w:rsidRPr="009277DB" w:rsidRDefault="004156A7" w:rsidP="004E3972">
      <w:pPr>
        <w:numPr>
          <w:ilvl w:val="0"/>
          <w:numId w:val="30"/>
        </w:numPr>
        <w:tabs>
          <w:tab w:val="left" w:pos="720"/>
        </w:tabs>
        <w:spacing w:line="270" w:lineRule="auto"/>
        <w:ind w:left="720" w:right="520" w:hanging="322"/>
        <w:rPr>
          <w:rFonts w:ascii="Adobe arabic" w:eastAsia="Symbol" w:hAnsi="Adobe arabic" w:cs="Symbol"/>
          <w:color w:val="A90533"/>
          <w:sz w:val="18"/>
          <w:szCs w:val="18"/>
        </w:rPr>
      </w:pPr>
      <w:r w:rsidRPr="009277DB">
        <w:rPr>
          <w:rFonts w:ascii="Adobe arabic" w:eastAsia="Arial" w:hAnsi="Adobe arabic" w:cs="Arial"/>
          <w:sz w:val="18"/>
          <w:szCs w:val="18"/>
        </w:rPr>
        <w:t>Any activity or selection process required in the hiring process, such as a presentation or demonstration lesson, must be consistent and required of all candidates.</w:t>
      </w:r>
    </w:p>
    <w:p w14:paraId="05391E8A" w14:textId="77777777" w:rsidR="007B0603" w:rsidRPr="009277DB" w:rsidRDefault="007B0603">
      <w:pPr>
        <w:spacing w:line="132" w:lineRule="exact"/>
        <w:rPr>
          <w:rFonts w:ascii="Adobe arabic" w:eastAsia="Symbol" w:hAnsi="Adobe arabic" w:cs="Symbol"/>
          <w:color w:val="A90533"/>
          <w:sz w:val="18"/>
          <w:szCs w:val="18"/>
        </w:rPr>
      </w:pPr>
    </w:p>
    <w:p w14:paraId="05391E8B" w14:textId="77777777" w:rsidR="007B0603" w:rsidRPr="009277DB" w:rsidRDefault="004156A7" w:rsidP="004E3972">
      <w:pPr>
        <w:numPr>
          <w:ilvl w:val="0"/>
          <w:numId w:val="30"/>
        </w:numPr>
        <w:tabs>
          <w:tab w:val="left" w:pos="720"/>
        </w:tabs>
        <w:ind w:left="720" w:hanging="322"/>
        <w:rPr>
          <w:rFonts w:ascii="Adobe arabic" w:eastAsia="Symbol" w:hAnsi="Adobe arabic" w:cs="Symbol"/>
          <w:color w:val="A90533"/>
          <w:sz w:val="18"/>
          <w:szCs w:val="18"/>
        </w:rPr>
      </w:pPr>
      <w:bookmarkStart w:id="19" w:name="_Int_gLZaFqv9"/>
      <w:r w:rsidRPr="009277DB">
        <w:rPr>
          <w:rFonts w:ascii="Adobe arabic" w:eastAsia="Arial" w:hAnsi="Adobe arabic" w:cs="Arial"/>
          <w:sz w:val="18"/>
          <w:szCs w:val="18"/>
        </w:rPr>
        <w:t>It is recommended that search committees check references for candidates whom they are intending to offer the position.</w:t>
      </w:r>
      <w:bookmarkEnd w:id="19"/>
    </w:p>
    <w:p w14:paraId="05391E8C" w14:textId="77777777" w:rsidR="007B0603" w:rsidRPr="009277DB" w:rsidRDefault="007B0603">
      <w:pPr>
        <w:spacing w:line="210" w:lineRule="exact"/>
        <w:rPr>
          <w:rFonts w:ascii="Adobe arabic" w:eastAsia="Symbol" w:hAnsi="Adobe arabic" w:cs="Symbol"/>
          <w:color w:val="A90533"/>
          <w:sz w:val="18"/>
          <w:szCs w:val="18"/>
        </w:rPr>
      </w:pPr>
    </w:p>
    <w:p w14:paraId="05391E8D" w14:textId="77777777" w:rsidR="007B0603" w:rsidRPr="009277DB" w:rsidRDefault="004156A7" w:rsidP="004E3972">
      <w:pPr>
        <w:numPr>
          <w:ilvl w:val="0"/>
          <w:numId w:val="30"/>
        </w:numPr>
        <w:tabs>
          <w:tab w:val="left" w:pos="720"/>
        </w:tabs>
        <w:ind w:left="720" w:hanging="322"/>
        <w:rPr>
          <w:rFonts w:ascii="Adobe arabic" w:eastAsia="Symbol" w:hAnsi="Adobe arabic" w:cs="Symbol"/>
          <w:color w:val="A90533"/>
          <w:sz w:val="18"/>
          <w:szCs w:val="18"/>
        </w:rPr>
      </w:pPr>
      <w:r w:rsidRPr="009277DB">
        <w:rPr>
          <w:rFonts w:ascii="Adobe arabic" w:eastAsia="Arial" w:hAnsi="Adobe arabic" w:cs="Arial"/>
          <w:sz w:val="18"/>
          <w:szCs w:val="18"/>
        </w:rPr>
        <w:t>Credential and criminal background checks are the responsibility of the hiring unit.</w:t>
      </w:r>
    </w:p>
    <w:p w14:paraId="05391E8E" w14:textId="77777777" w:rsidR="007B0603" w:rsidRPr="002C25B4" w:rsidRDefault="007B0603">
      <w:pPr>
        <w:spacing w:line="372" w:lineRule="exact"/>
        <w:rPr>
          <w:rFonts w:ascii="Adobe arabic" w:hAnsi="Adobe arabic"/>
          <w:sz w:val="24"/>
          <w:szCs w:val="24"/>
        </w:rPr>
      </w:pPr>
    </w:p>
    <w:p w14:paraId="05391E8F" w14:textId="77777777" w:rsidR="007B0603" w:rsidRPr="002C25B4" w:rsidRDefault="004156A7">
      <w:pPr>
        <w:rPr>
          <w:rFonts w:ascii="Adobe arabic" w:hAnsi="Adobe arabic"/>
          <w:sz w:val="24"/>
          <w:szCs w:val="24"/>
        </w:rPr>
      </w:pPr>
      <w:r w:rsidRPr="002C25B4">
        <w:rPr>
          <w:rFonts w:ascii="Adobe arabic" w:eastAsia="Arial" w:hAnsi="Adobe arabic" w:cs="Arial"/>
          <w:b/>
          <w:bCs/>
          <w:color w:val="A90533"/>
          <w:sz w:val="24"/>
          <w:szCs w:val="24"/>
        </w:rPr>
        <w:t>References and Suggested Readings:</w:t>
      </w:r>
    </w:p>
    <w:p w14:paraId="05391E90" w14:textId="77777777" w:rsidR="007B0603" w:rsidRPr="00E86DEB" w:rsidRDefault="007B0603">
      <w:pPr>
        <w:spacing w:line="176" w:lineRule="exact"/>
        <w:rPr>
          <w:rFonts w:ascii="Adobe arabic" w:hAnsi="Adobe arabic"/>
          <w:sz w:val="18"/>
          <w:szCs w:val="18"/>
        </w:rPr>
      </w:pPr>
    </w:p>
    <w:p w14:paraId="05391E91" w14:textId="77777777" w:rsidR="007B0603" w:rsidRPr="00E86DEB" w:rsidRDefault="004156A7" w:rsidP="004E3972">
      <w:pPr>
        <w:numPr>
          <w:ilvl w:val="0"/>
          <w:numId w:val="39"/>
        </w:numPr>
        <w:tabs>
          <w:tab w:val="left" w:pos="540"/>
        </w:tabs>
        <w:ind w:left="540" w:hanging="152"/>
        <w:rPr>
          <w:rFonts w:ascii="Adobe arabic" w:eastAsia="Symbol" w:hAnsi="Adobe arabic" w:cs="Symbol"/>
          <w:color w:val="A90533"/>
          <w:sz w:val="18"/>
          <w:szCs w:val="18"/>
        </w:rPr>
      </w:pPr>
      <w:r w:rsidRPr="00E86DEB">
        <w:rPr>
          <w:rFonts w:ascii="Adobe arabic" w:eastAsia="Arial" w:hAnsi="Adobe arabic" w:cs="Arial"/>
          <w:sz w:val="18"/>
          <w:szCs w:val="18"/>
        </w:rPr>
        <w:t>Calendar of Observances. https://www.adl.org/resources/tools-and-strategies/calendar-observances</w:t>
      </w:r>
    </w:p>
    <w:p w14:paraId="05391E92" w14:textId="77777777" w:rsidR="007B0603" w:rsidRPr="00E86DEB" w:rsidRDefault="007B0603">
      <w:pPr>
        <w:spacing w:line="33" w:lineRule="exact"/>
        <w:rPr>
          <w:rFonts w:ascii="Adobe arabic" w:eastAsia="Symbol" w:hAnsi="Adobe arabic" w:cs="Symbol"/>
          <w:color w:val="A90533"/>
          <w:sz w:val="18"/>
          <w:szCs w:val="18"/>
        </w:rPr>
      </w:pPr>
    </w:p>
    <w:p w14:paraId="05391E93" w14:textId="77777777" w:rsidR="007B0603" w:rsidRPr="00E86DEB" w:rsidRDefault="004156A7" w:rsidP="004E3972">
      <w:pPr>
        <w:numPr>
          <w:ilvl w:val="0"/>
          <w:numId w:val="39"/>
        </w:numPr>
        <w:tabs>
          <w:tab w:val="left" w:pos="547"/>
        </w:tabs>
        <w:spacing w:line="199" w:lineRule="auto"/>
        <w:ind w:left="500" w:hanging="112"/>
        <w:rPr>
          <w:rFonts w:ascii="Adobe arabic" w:eastAsia="Symbol" w:hAnsi="Adobe arabic" w:cs="Symbol"/>
          <w:color w:val="A90533"/>
          <w:sz w:val="18"/>
          <w:szCs w:val="18"/>
        </w:rPr>
      </w:pPr>
      <w:r w:rsidRPr="00E86DEB">
        <w:rPr>
          <w:rFonts w:ascii="Adobe arabic" w:eastAsia="Arial" w:hAnsi="Adobe arabic" w:cs="Arial"/>
          <w:sz w:val="18"/>
          <w:szCs w:val="18"/>
        </w:rPr>
        <w:t xml:space="preserve">Ge, Q., &amp; Wu, S. (2022). How do you say your name? Difficult-to-pronounce names and labor market outcomes. </w:t>
      </w:r>
      <w:r w:rsidRPr="00E86DEB">
        <w:rPr>
          <w:rFonts w:ascii="Adobe arabic" w:eastAsia="Arial" w:hAnsi="Adobe arabic" w:cs="Arial"/>
          <w:i/>
          <w:iCs/>
          <w:sz w:val="18"/>
          <w:szCs w:val="18"/>
        </w:rPr>
        <w:t>SSRN Electronic</w:t>
      </w:r>
      <w:r w:rsidRPr="00E86DEB">
        <w:rPr>
          <w:rFonts w:ascii="Adobe arabic" w:eastAsia="Arial" w:hAnsi="Adobe arabic" w:cs="Arial"/>
          <w:sz w:val="18"/>
          <w:szCs w:val="18"/>
        </w:rPr>
        <w:t xml:space="preserve"> </w:t>
      </w:r>
      <w:r w:rsidRPr="00E86DEB">
        <w:rPr>
          <w:rFonts w:ascii="Adobe arabic" w:eastAsia="Arial" w:hAnsi="Adobe arabic" w:cs="Arial"/>
          <w:i/>
          <w:iCs/>
          <w:sz w:val="18"/>
          <w:szCs w:val="18"/>
        </w:rPr>
        <w:t>Journal</w:t>
      </w:r>
      <w:r w:rsidRPr="00E86DEB">
        <w:rPr>
          <w:rFonts w:ascii="Adobe arabic" w:eastAsia="Arial" w:hAnsi="Adobe arabic" w:cs="Arial"/>
          <w:sz w:val="18"/>
          <w:szCs w:val="18"/>
        </w:rPr>
        <w:t>. https://doi.org/10.2139/ssrn.4031991</w:t>
      </w:r>
    </w:p>
    <w:p w14:paraId="05391E94" w14:textId="77777777" w:rsidR="007B0603" w:rsidRPr="00E86DEB" w:rsidRDefault="007B0603">
      <w:pPr>
        <w:spacing w:line="1" w:lineRule="exact"/>
        <w:rPr>
          <w:rFonts w:ascii="Adobe arabic" w:eastAsia="Symbol" w:hAnsi="Adobe arabic" w:cs="Symbol"/>
          <w:color w:val="A90533"/>
          <w:sz w:val="18"/>
          <w:szCs w:val="18"/>
        </w:rPr>
      </w:pPr>
    </w:p>
    <w:p w14:paraId="05391E95" w14:textId="52CBA2A3" w:rsidR="007B0603" w:rsidRPr="00FB0B3F" w:rsidRDefault="007C2633" w:rsidP="004E3972">
      <w:pPr>
        <w:numPr>
          <w:ilvl w:val="0"/>
          <w:numId w:val="39"/>
        </w:numPr>
        <w:tabs>
          <w:tab w:val="left" w:pos="540"/>
        </w:tabs>
        <w:spacing w:line="227" w:lineRule="auto"/>
        <w:ind w:left="540" w:hanging="152"/>
        <w:rPr>
          <w:rFonts w:ascii="Adobe arabic" w:eastAsia="Arial" w:hAnsi="Adobe arabic" w:cs="Arial"/>
          <w:b/>
          <w:bCs/>
          <w:color w:val="4472C4" w:themeColor="accent1"/>
          <w:sz w:val="18"/>
          <w:szCs w:val="18"/>
          <w:u w:val="single"/>
        </w:rPr>
      </w:pPr>
      <w:hyperlink r:id="rId37">
        <w:r w:rsidR="2A74C13D" w:rsidRPr="5B2BAF9D">
          <w:rPr>
            <w:rFonts w:ascii="Adobe arabic" w:eastAsia="Arial" w:hAnsi="Adobe arabic" w:cs="Arial"/>
            <w:b/>
            <w:bCs/>
            <w:color w:val="4472C4" w:themeColor="accent1"/>
            <w:sz w:val="18"/>
            <w:szCs w:val="18"/>
            <w:u w:val="single"/>
          </w:rPr>
          <w:t>IU I</w:t>
        </w:r>
        <w:r w:rsidR="603E666C" w:rsidRPr="5B2BAF9D">
          <w:rPr>
            <w:rFonts w:ascii="Adobe arabic" w:eastAsia="Arial" w:hAnsi="Adobe arabic" w:cs="Arial"/>
            <w:b/>
            <w:bCs/>
            <w:color w:val="4472C4" w:themeColor="accent1"/>
            <w:sz w:val="18"/>
            <w:szCs w:val="18"/>
            <w:u w:val="single"/>
          </w:rPr>
          <w:t>ndianapolis</w:t>
        </w:r>
        <w:r w:rsidR="004156A7" w:rsidRPr="5B2BAF9D">
          <w:rPr>
            <w:rFonts w:ascii="Adobe arabic" w:eastAsia="Arial" w:hAnsi="Adobe arabic" w:cs="Arial"/>
            <w:b/>
            <w:bCs/>
            <w:color w:val="4472C4" w:themeColor="accent1"/>
            <w:sz w:val="18"/>
            <w:szCs w:val="18"/>
            <w:u w:val="single"/>
          </w:rPr>
          <w:t>'s</w:t>
        </w:r>
        <w:r w:rsidR="004156A7" w:rsidRPr="00FB0B3F">
          <w:rPr>
            <w:rFonts w:ascii="Adobe arabic" w:eastAsia="Arial" w:hAnsi="Adobe arabic" w:cs="Arial"/>
            <w:b/>
            <w:bCs/>
            <w:color w:val="4472C4" w:themeColor="accent1"/>
            <w:sz w:val="18"/>
            <w:szCs w:val="18"/>
            <w:u w:val="single"/>
          </w:rPr>
          <w:t xml:space="preserve"> Best Practices for Interviews and Inclusive Campus Visits</w:t>
        </w:r>
      </w:hyperlink>
    </w:p>
    <w:p w14:paraId="05391E96" w14:textId="77777777" w:rsidR="007B0603" w:rsidRPr="00E86DEB" w:rsidRDefault="004156A7" w:rsidP="004E3972">
      <w:pPr>
        <w:numPr>
          <w:ilvl w:val="0"/>
          <w:numId w:val="39"/>
        </w:numPr>
        <w:tabs>
          <w:tab w:val="left" w:pos="547"/>
        </w:tabs>
        <w:spacing w:line="244" w:lineRule="auto"/>
        <w:ind w:left="500" w:right="80" w:hanging="112"/>
        <w:rPr>
          <w:rFonts w:ascii="Adobe arabic" w:eastAsia="Symbol" w:hAnsi="Adobe arabic" w:cs="Symbol"/>
          <w:color w:val="A90533"/>
          <w:sz w:val="18"/>
          <w:szCs w:val="18"/>
        </w:rPr>
      </w:pPr>
      <w:r w:rsidRPr="00E86DEB">
        <w:rPr>
          <w:rFonts w:ascii="Adobe arabic" w:eastAsia="Arial" w:hAnsi="Adobe arabic" w:cs="Arial"/>
          <w:sz w:val="18"/>
          <w:szCs w:val="18"/>
        </w:rPr>
        <w:t>Johnson, S.K., Hekman, D.R., &amp; Chan, E.T. (2016, April 26). I</w:t>
      </w:r>
      <w:r w:rsidRPr="00E86DEB">
        <w:rPr>
          <w:rFonts w:ascii="Adobe arabic" w:eastAsia="Arial" w:hAnsi="Adobe arabic" w:cs="Arial"/>
          <w:i/>
          <w:iCs/>
          <w:sz w:val="18"/>
          <w:szCs w:val="18"/>
        </w:rPr>
        <w:t>f there’s only one woman in your candidate pool, there’s statistically</w:t>
      </w:r>
      <w:r w:rsidRPr="00E86DEB">
        <w:rPr>
          <w:rFonts w:ascii="Adobe arabic" w:eastAsia="Arial" w:hAnsi="Adobe arabic" w:cs="Arial"/>
          <w:sz w:val="18"/>
          <w:szCs w:val="18"/>
        </w:rPr>
        <w:t xml:space="preserve"> </w:t>
      </w:r>
      <w:r w:rsidRPr="00E86DEB">
        <w:rPr>
          <w:rFonts w:ascii="Adobe arabic" w:eastAsia="Arial" w:hAnsi="Adobe arabic" w:cs="Arial"/>
          <w:i/>
          <w:iCs/>
          <w:sz w:val="18"/>
          <w:szCs w:val="18"/>
        </w:rPr>
        <w:t xml:space="preserve">no chance she’ll be </w:t>
      </w:r>
      <w:r w:rsidRPr="00E86DEB">
        <w:rPr>
          <w:rFonts w:ascii="Adobe arabic" w:eastAsia="Arial" w:hAnsi="Adobe arabic" w:cs="Arial"/>
          <w:sz w:val="18"/>
          <w:szCs w:val="18"/>
        </w:rPr>
        <w:t>h</w:t>
      </w:r>
      <w:r w:rsidRPr="00E86DEB">
        <w:rPr>
          <w:rFonts w:ascii="Adobe arabic" w:eastAsia="Arial" w:hAnsi="Adobe arabic" w:cs="Arial"/>
          <w:i/>
          <w:iCs/>
          <w:sz w:val="18"/>
          <w:szCs w:val="18"/>
        </w:rPr>
        <w:t xml:space="preserve">ired. </w:t>
      </w:r>
      <w:r w:rsidRPr="00E86DEB">
        <w:rPr>
          <w:rFonts w:ascii="Adobe arabic" w:eastAsia="Arial" w:hAnsi="Adobe arabic" w:cs="Arial"/>
          <w:sz w:val="18"/>
          <w:szCs w:val="18"/>
        </w:rPr>
        <w:t>Harvard Business Review. https://hbr.org/2016/04/if-theres-only-one-woman-in-your-candidate-pool-theres-statistically-no-chance-shell-be-hired</w:t>
      </w:r>
    </w:p>
    <w:p w14:paraId="05391E97" w14:textId="77777777" w:rsidR="007B0603" w:rsidRPr="00FB0B3F" w:rsidRDefault="007C2633" w:rsidP="004E3972">
      <w:pPr>
        <w:numPr>
          <w:ilvl w:val="0"/>
          <w:numId w:val="39"/>
        </w:numPr>
        <w:tabs>
          <w:tab w:val="left" w:pos="540"/>
        </w:tabs>
        <w:ind w:left="540" w:hanging="152"/>
        <w:rPr>
          <w:rFonts w:ascii="Adobe arabic" w:eastAsia="Arial" w:hAnsi="Adobe arabic" w:cs="Arial"/>
          <w:b/>
          <w:bCs/>
          <w:color w:val="4472C4" w:themeColor="accent1"/>
          <w:sz w:val="18"/>
          <w:szCs w:val="18"/>
          <w:u w:val="single"/>
        </w:rPr>
      </w:pPr>
      <w:hyperlink r:id="rId38">
        <w:r w:rsidR="004156A7" w:rsidRPr="00FB0B3F">
          <w:rPr>
            <w:rFonts w:ascii="Adobe arabic" w:eastAsia="Arial" w:hAnsi="Adobe arabic" w:cs="Arial"/>
            <w:b/>
            <w:bCs/>
            <w:color w:val="4472C4" w:themeColor="accent1"/>
            <w:sz w:val="18"/>
            <w:szCs w:val="18"/>
            <w:u w:val="single"/>
          </w:rPr>
          <w:t>Ohio State University's Research-Based Video about Bias in Faculty Searches</w:t>
        </w:r>
      </w:hyperlink>
    </w:p>
    <w:p w14:paraId="05391E98" w14:textId="056D74F5" w:rsidR="007B0603" w:rsidRPr="00E86DEB" w:rsidRDefault="007B0603">
      <w:pPr>
        <w:spacing w:line="20" w:lineRule="exact"/>
        <w:rPr>
          <w:rFonts w:ascii="Adobe arabic" w:eastAsia="Symbol" w:hAnsi="Adobe arabic" w:cs="Symbol"/>
          <w:color w:val="A90533"/>
          <w:sz w:val="18"/>
          <w:szCs w:val="18"/>
        </w:rPr>
      </w:pPr>
    </w:p>
    <w:p w14:paraId="05391E99" w14:textId="77777777" w:rsidR="007B0603" w:rsidRPr="00E86DEB" w:rsidRDefault="007B0603">
      <w:pPr>
        <w:spacing w:line="200" w:lineRule="exact"/>
        <w:rPr>
          <w:rFonts w:ascii="Adobe arabic" w:eastAsia="Symbol" w:hAnsi="Adobe arabic" w:cs="Symbol"/>
          <w:color w:val="A90533"/>
          <w:sz w:val="18"/>
          <w:szCs w:val="18"/>
        </w:rPr>
      </w:pPr>
    </w:p>
    <w:p w14:paraId="05391E9A" w14:textId="77777777" w:rsidR="007B0603" w:rsidRPr="00E86DEB" w:rsidRDefault="007B0603">
      <w:pPr>
        <w:spacing w:line="200" w:lineRule="exact"/>
        <w:rPr>
          <w:rFonts w:ascii="Adobe arabic" w:eastAsia="Symbol" w:hAnsi="Adobe arabic" w:cs="Symbol"/>
          <w:color w:val="A90533"/>
          <w:sz w:val="18"/>
          <w:szCs w:val="18"/>
        </w:rPr>
      </w:pPr>
    </w:p>
    <w:p w14:paraId="05391E9B" w14:textId="77777777" w:rsidR="007B0603" w:rsidRPr="00E86DEB" w:rsidRDefault="007B0603">
      <w:pPr>
        <w:spacing w:line="200" w:lineRule="exact"/>
        <w:rPr>
          <w:rFonts w:ascii="Adobe arabic" w:eastAsia="Symbol" w:hAnsi="Adobe arabic" w:cs="Symbol"/>
          <w:color w:val="A90533"/>
          <w:sz w:val="18"/>
          <w:szCs w:val="18"/>
        </w:rPr>
      </w:pPr>
    </w:p>
    <w:p w14:paraId="05391E9C" w14:textId="77777777" w:rsidR="007B0603" w:rsidRPr="00E86DEB" w:rsidRDefault="007B0603">
      <w:pPr>
        <w:spacing w:line="200" w:lineRule="exact"/>
        <w:rPr>
          <w:rFonts w:ascii="Adobe arabic" w:eastAsia="Symbol" w:hAnsi="Adobe arabic" w:cs="Symbol"/>
          <w:color w:val="A90533"/>
          <w:sz w:val="18"/>
          <w:szCs w:val="18"/>
        </w:rPr>
      </w:pPr>
    </w:p>
    <w:p w14:paraId="05391E9D" w14:textId="77777777" w:rsidR="007B0603" w:rsidRPr="00870977" w:rsidRDefault="007B0603">
      <w:pPr>
        <w:spacing w:line="200" w:lineRule="exact"/>
        <w:rPr>
          <w:rFonts w:ascii="Adobe arabic" w:eastAsia="Symbol" w:hAnsi="Adobe arabic" w:cs="Symbol"/>
          <w:color w:val="A90533"/>
          <w:sz w:val="24"/>
          <w:szCs w:val="24"/>
        </w:rPr>
      </w:pPr>
    </w:p>
    <w:p w14:paraId="05391E9E" w14:textId="77777777" w:rsidR="007B0603" w:rsidRPr="00870977" w:rsidRDefault="007B0603">
      <w:pPr>
        <w:spacing w:line="200" w:lineRule="exact"/>
        <w:rPr>
          <w:rFonts w:ascii="Adobe arabic" w:eastAsia="Symbol" w:hAnsi="Adobe arabic" w:cs="Symbol"/>
          <w:color w:val="A90533"/>
          <w:sz w:val="24"/>
          <w:szCs w:val="24"/>
        </w:rPr>
      </w:pPr>
    </w:p>
    <w:p w14:paraId="05391E9F" w14:textId="77777777" w:rsidR="007B0603" w:rsidRPr="00870977" w:rsidRDefault="007B0603">
      <w:pPr>
        <w:spacing w:line="200" w:lineRule="exact"/>
        <w:rPr>
          <w:rFonts w:ascii="Adobe arabic" w:eastAsia="Symbol" w:hAnsi="Adobe arabic" w:cs="Symbol"/>
          <w:color w:val="A90533"/>
          <w:sz w:val="24"/>
          <w:szCs w:val="24"/>
        </w:rPr>
      </w:pPr>
    </w:p>
    <w:p w14:paraId="05391EA0" w14:textId="77777777" w:rsidR="007B0603" w:rsidRPr="00870977" w:rsidRDefault="007B0603">
      <w:pPr>
        <w:spacing w:line="200" w:lineRule="exact"/>
        <w:rPr>
          <w:rFonts w:ascii="Adobe arabic" w:eastAsia="Symbol" w:hAnsi="Adobe arabic" w:cs="Symbol"/>
          <w:color w:val="A90533"/>
          <w:sz w:val="24"/>
          <w:szCs w:val="24"/>
        </w:rPr>
      </w:pPr>
    </w:p>
    <w:p w14:paraId="05391EA1" w14:textId="77777777" w:rsidR="007B0603" w:rsidRPr="00870977" w:rsidRDefault="007B0603">
      <w:pPr>
        <w:spacing w:line="200" w:lineRule="exact"/>
        <w:rPr>
          <w:rFonts w:ascii="Adobe arabic" w:eastAsia="Symbol" w:hAnsi="Adobe arabic" w:cs="Symbol"/>
          <w:color w:val="A90533"/>
          <w:sz w:val="24"/>
          <w:szCs w:val="24"/>
        </w:rPr>
      </w:pPr>
    </w:p>
    <w:p w14:paraId="05391EA2" w14:textId="77777777" w:rsidR="007B0603" w:rsidRDefault="007B0603">
      <w:pPr>
        <w:spacing w:line="200" w:lineRule="exact"/>
        <w:rPr>
          <w:rFonts w:ascii="Adobe arabic" w:eastAsia="Symbol" w:hAnsi="Adobe arabic" w:cs="Symbol"/>
          <w:color w:val="A90533"/>
          <w:sz w:val="24"/>
          <w:szCs w:val="24"/>
        </w:rPr>
      </w:pPr>
    </w:p>
    <w:p w14:paraId="05BD45F8" w14:textId="77777777" w:rsidR="00E86DEB" w:rsidRDefault="00E86DEB">
      <w:pPr>
        <w:spacing w:line="200" w:lineRule="exact"/>
        <w:rPr>
          <w:rFonts w:ascii="Adobe arabic" w:eastAsia="Symbol" w:hAnsi="Adobe arabic" w:cs="Symbol"/>
          <w:color w:val="A90533"/>
          <w:sz w:val="24"/>
          <w:szCs w:val="24"/>
        </w:rPr>
      </w:pPr>
    </w:p>
    <w:p w14:paraId="1C076F4C" w14:textId="77777777" w:rsidR="00E86DEB" w:rsidRDefault="00E86DEB">
      <w:pPr>
        <w:spacing w:line="200" w:lineRule="exact"/>
        <w:rPr>
          <w:rFonts w:ascii="Adobe arabic" w:eastAsia="Symbol" w:hAnsi="Adobe arabic" w:cs="Symbol"/>
          <w:color w:val="A90533"/>
          <w:sz w:val="24"/>
          <w:szCs w:val="24"/>
        </w:rPr>
      </w:pPr>
    </w:p>
    <w:p w14:paraId="5687D9B7" w14:textId="77777777" w:rsidR="00E86DEB" w:rsidRDefault="00E86DEB">
      <w:pPr>
        <w:spacing w:line="200" w:lineRule="exact"/>
        <w:rPr>
          <w:rFonts w:ascii="Adobe arabic" w:eastAsia="Symbol" w:hAnsi="Adobe arabic" w:cs="Symbol"/>
          <w:color w:val="A90533"/>
          <w:sz w:val="24"/>
          <w:szCs w:val="24"/>
        </w:rPr>
      </w:pPr>
    </w:p>
    <w:p w14:paraId="1641E75C" w14:textId="18B7BE39" w:rsidR="00E86DEB" w:rsidRPr="00870977" w:rsidRDefault="00E86DEB">
      <w:pPr>
        <w:spacing w:line="200" w:lineRule="exact"/>
        <w:rPr>
          <w:rFonts w:ascii="Adobe arabic" w:eastAsia="Symbol" w:hAnsi="Adobe arabic" w:cs="Symbol"/>
          <w:color w:val="A90533"/>
          <w:sz w:val="24"/>
          <w:szCs w:val="24"/>
        </w:rPr>
      </w:pPr>
    </w:p>
    <w:p w14:paraId="05391EA3" w14:textId="2ECBBC6C" w:rsidR="007B0603" w:rsidRPr="00870977" w:rsidRDefault="007B0603">
      <w:pPr>
        <w:spacing w:line="200" w:lineRule="exact"/>
        <w:rPr>
          <w:rFonts w:ascii="Adobe arabic" w:eastAsia="Symbol" w:hAnsi="Adobe arabic" w:cs="Symbol"/>
          <w:color w:val="A90533"/>
          <w:sz w:val="24"/>
          <w:szCs w:val="24"/>
        </w:rPr>
      </w:pPr>
    </w:p>
    <w:p w14:paraId="05391EA4" w14:textId="72621026" w:rsidR="007B0603" w:rsidRPr="00870977" w:rsidRDefault="007B0603">
      <w:pPr>
        <w:spacing w:line="200" w:lineRule="exact"/>
        <w:rPr>
          <w:rFonts w:ascii="Adobe arabic" w:eastAsia="Symbol" w:hAnsi="Adobe arabic" w:cs="Symbol"/>
          <w:color w:val="A90533"/>
          <w:sz w:val="24"/>
          <w:szCs w:val="24"/>
        </w:rPr>
      </w:pPr>
    </w:p>
    <w:p w14:paraId="05391EA5" w14:textId="1280837C" w:rsidR="007B0603" w:rsidRPr="00870977" w:rsidRDefault="007B0603">
      <w:pPr>
        <w:spacing w:line="200" w:lineRule="exact"/>
        <w:rPr>
          <w:rFonts w:ascii="Adobe arabic" w:eastAsia="Symbol" w:hAnsi="Adobe arabic" w:cs="Symbol"/>
          <w:color w:val="A90533"/>
          <w:sz w:val="24"/>
          <w:szCs w:val="24"/>
        </w:rPr>
      </w:pPr>
    </w:p>
    <w:p w14:paraId="05391EA6" w14:textId="745D3EC2" w:rsidR="007B0603" w:rsidRPr="00870977" w:rsidRDefault="007B0603">
      <w:pPr>
        <w:spacing w:line="275" w:lineRule="exact"/>
        <w:rPr>
          <w:rFonts w:ascii="Adobe arabic" w:eastAsia="Symbol" w:hAnsi="Adobe arabic" w:cs="Symbol"/>
          <w:color w:val="A90533"/>
          <w:sz w:val="24"/>
          <w:szCs w:val="24"/>
        </w:rPr>
      </w:pPr>
    </w:p>
    <w:p w14:paraId="774FFF32" w14:textId="383D97EE" w:rsidR="008B1B59" w:rsidRDefault="00EC4483">
      <w:pPr>
        <w:ind w:left="740"/>
        <w:rPr>
          <w:rFonts w:ascii="Adobe arabic" w:eastAsia="Arial" w:hAnsi="Adobe arabic" w:cs="Arial"/>
          <w:sz w:val="18"/>
          <w:szCs w:val="18"/>
        </w:rPr>
      </w:pPr>
      <w:r w:rsidRPr="00E86DEB">
        <w:rPr>
          <w:rFonts w:ascii="Adobe arabic" w:eastAsia="Symbol" w:hAnsi="Adobe arabic" w:cs="Symbol"/>
          <w:noProof/>
          <w:color w:val="A90533"/>
          <w:sz w:val="18"/>
          <w:szCs w:val="18"/>
        </w:rPr>
        <w:drawing>
          <wp:anchor distT="0" distB="0" distL="114300" distR="114300" simplePos="0" relativeHeight="251658275" behindDoc="1" locked="0" layoutInCell="0" allowOverlap="1" wp14:anchorId="053920DB" wp14:editId="2DFA5E41">
            <wp:simplePos x="0" y="0"/>
            <wp:positionH relativeFrom="margin">
              <wp:align>left</wp:align>
            </wp:positionH>
            <wp:positionV relativeFrom="paragraph">
              <wp:posOffset>10160</wp:posOffset>
            </wp:positionV>
            <wp:extent cx="311785" cy="546100"/>
            <wp:effectExtent l="0" t="0" r="0" b="635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5B5E6EDC" w14:textId="77777777" w:rsidR="00EC4483" w:rsidRDefault="00EC4483">
      <w:pPr>
        <w:ind w:left="740"/>
        <w:rPr>
          <w:rFonts w:ascii="Adobe arabic" w:eastAsia="Arial" w:hAnsi="Adobe arabic" w:cs="Arial"/>
          <w:sz w:val="18"/>
          <w:szCs w:val="18"/>
        </w:rPr>
      </w:pPr>
    </w:p>
    <w:p w14:paraId="516B3044" w14:textId="77777777" w:rsidR="00EC4483" w:rsidRDefault="00EC4483">
      <w:pPr>
        <w:ind w:left="740"/>
        <w:rPr>
          <w:rFonts w:ascii="Adobe arabic" w:eastAsia="Arial" w:hAnsi="Adobe arabic" w:cs="Arial"/>
          <w:sz w:val="18"/>
          <w:szCs w:val="18"/>
        </w:rPr>
      </w:pPr>
    </w:p>
    <w:p w14:paraId="05391EA7" w14:textId="4A28242B" w:rsidR="007B0603" w:rsidRPr="00537F03" w:rsidRDefault="004156A7">
      <w:pPr>
        <w:ind w:left="740"/>
        <w:rPr>
          <w:rFonts w:ascii="Adobe arabic" w:hAnsi="Adobe arabic"/>
          <w:sz w:val="16"/>
          <w:szCs w:val="16"/>
        </w:rPr>
      </w:pPr>
      <w:r w:rsidRPr="00537F03">
        <w:rPr>
          <w:rFonts w:ascii="Adobe arabic" w:eastAsia="Arial" w:hAnsi="Adobe arabic" w:cs="Arial"/>
          <w:sz w:val="16"/>
          <w:szCs w:val="16"/>
        </w:rPr>
        <w:t xml:space="preserve">19 </w:t>
      </w:r>
      <w:r w:rsidRPr="00537F03">
        <w:rPr>
          <w:rFonts w:ascii="Adobe arabic" w:eastAsia="Arial" w:hAnsi="Adobe arabic" w:cs="Arial"/>
          <w:b/>
          <w:bCs/>
          <w:color w:val="A6000C"/>
          <w:sz w:val="16"/>
          <w:szCs w:val="16"/>
        </w:rPr>
        <w:t xml:space="preserve">Guidebook </w:t>
      </w:r>
      <w:r w:rsidR="00EC4483"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1EA8" w14:textId="77777777" w:rsidR="007B0603" w:rsidRPr="00870977" w:rsidRDefault="007B0603">
      <w:pPr>
        <w:rPr>
          <w:rFonts w:ascii="Adobe arabic" w:hAnsi="Adobe arabic"/>
        </w:rPr>
        <w:sectPr w:rsidR="007B0603" w:rsidRPr="00870977" w:rsidSect="00255CFD">
          <w:type w:val="continuous"/>
          <w:pgSz w:w="12240" w:h="15840"/>
          <w:pgMar w:top="1060" w:right="1340" w:bottom="0" w:left="1080" w:header="0" w:footer="0" w:gutter="0"/>
          <w:cols w:space="720" w:equalWidth="0">
            <w:col w:w="9820"/>
          </w:cols>
        </w:sectPr>
      </w:pPr>
    </w:p>
    <w:bookmarkStart w:id="20" w:name="page20"/>
    <w:bookmarkEnd w:id="20"/>
    <w:p w14:paraId="05391EA9" w14:textId="77777777" w:rsidR="007B0603" w:rsidRPr="00870977" w:rsidRDefault="004156A7">
      <w:pPr>
        <w:ind w:left="240"/>
        <w:rPr>
          <w:rFonts w:ascii="Adobe arabic" w:hAnsi="Adobe arabic"/>
          <w:sz w:val="20"/>
          <w:szCs w:val="20"/>
        </w:rPr>
      </w:pPr>
      <w:r w:rsidRPr="00870977">
        <w:rPr>
          <w:rFonts w:ascii="Adobe arabic" w:eastAsia="Arial" w:hAnsi="Adobe arabic" w:cs="Arial"/>
          <w:b/>
          <w:bCs/>
          <w:noProof/>
          <w:color w:val="FFFFFF"/>
          <w:sz w:val="29"/>
          <w:szCs w:val="29"/>
        </w:rPr>
        <w:lastRenderedPageBreak/>
        <mc:AlternateContent>
          <mc:Choice Requires="wps">
            <w:drawing>
              <wp:anchor distT="0" distB="0" distL="114300" distR="114300" simplePos="0" relativeHeight="251658276" behindDoc="1" locked="0" layoutInCell="0" allowOverlap="1" wp14:anchorId="053920DD" wp14:editId="1AD880B6">
                <wp:simplePos x="0" y="0"/>
                <wp:positionH relativeFrom="page">
                  <wp:posOffset>0</wp:posOffset>
                </wp:positionH>
                <wp:positionV relativeFrom="page">
                  <wp:posOffset>0</wp:posOffset>
                </wp:positionV>
                <wp:extent cx="7772400" cy="1028700"/>
                <wp:effectExtent l="0" t="0" r="0" b="0"/>
                <wp:wrapNone/>
                <wp:docPr id="37" name="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52267DD2" id="Shape 37" o:spid="_x0000_s1026" alt="&quot;&quot;" style="position:absolute;margin-left:0;margin-top:0;width:612pt;height:81pt;z-index:-251619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9"/>
          <w:szCs w:val="29"/>
        </w:rPr>
        <w:t>V. Position Offers</w:t>
      </w:r>
    </w:p>
    <w:p w14:paraId="05391EAA" w14:textId="77777777" w:rsidR="007B0603" w:rsidRPr="00870977" w:rsidRDefault="007B0603">
      <w:pPr>
        <w:rPr>
          <w:rFonts w:ascii="Adobe arabic" w:hAnsi="Adobe arabic"/>
        </w:rPr>
        <w:sectPr w:rsidR="007B0603" w:rsidRPr="00870977" w:rsidSect="00255CFD">
          <w:pgSz w:w="12240" w:h="15840"/>
          <w:pgMar w:top="1090" w:right="1400" w:bottom="0" w:left="840" w:header="0" w:footer="0" w:gutter="0"/>
          <w:cols w:space="720" w:equalWidth="0">
            <w:col w:w="10000"/>
          </w:cols>
        </w:sectPr>
      </w:pPr>
    </w:p>
    <w:p w14:paraId="05391EAB" w14:textId="77777777" w:rsidR="007B0603" w:rsidRPr="00870977" w:rsidRDefault="007B0603">
      <w:pPr>
        <w:spacing w:line="200" w:lineRule="exact"/>
        <w:rPr>
          <w:rFonts w:ascii="Adobe arabic" w:hAnsi="Adobe arabic"/>
          <w:sz w:val="20"/>
          <w:szCs w:val="20"/>
        </w:rPr>
      </w:pPr>
    </w:p>
    <w:p w14:paraId="05391EAC" w14:textId="77777777" w:rsidR="007B0603" w:rsidRPr="00870977" w:rsidRDefault="007B0603">
      <w:pPr>
        <w:spacing w:line="200" w:lineRule="exact"/>
        <w:rPr>
          <w:rFonts w:ascii="Adobe arabic" w:hAnsi="Adobe arabic"/>
          <w:sz w:val="20"/>
          <w:szCs w:val="20"/>
        </w:rPr>
      </w:pPr>
    </w:p>
    <w:p w14:paraId="05391EAD" w14:textId="77777777" w:rsidR="007B0603" w:rsidRPr="00870977" w:rsidRDefault="007B0603">
      <w:pPr>
        <w:spacing w:line="283" w:lineRule="exact"/>
        <w:rPr>
          <w:rFonts w:ascii="Adobe arabic" w:hAnsi="Adobe arabic"/>
          <w:sz w:val="20"/>
          <w:szCs w:val="20"/>
        </w:rPr>
      </w:pPr>
    </w:p>
    <w:p w14:paraId="05391EAE" w14:textId="77777777" w:rsidR="007B0603" w:rsidRPr="00B53A2D" w:rsidRDefault="004156A7">
      <w:pPr>
        <w:rPr>
          <w:rFonts w:ascii="Adobe arabic" w:hAnsi="Adobe arabic"/>
          <w:sz w:val="28"/>
          <w:szCs w:val="28"/>
        </w:rPr>
      </w:pPr>
      <w:r w:rsidRPr="00B53A2D">
        <w:rPr>
          <w:rFonts w:ascii="Adobe arabic" w:eastAsia="Arial" w:hAnsi="Adobe arabic" w:cs="Arial"/>
          <w:b/>
          <w:bCs/>
          <w:color w:val="A90533"/>
          <w:sz w:val="28"/>
          <w:szCs w:val="28"/>
        </w:rPr>
        <w:t>V. Position Offers</w:t>
      </w:r>
    </w:p>
    <w:p w14:paraId="05391EAF" w14:textId="77777777" w:rsidR="007B0603" w:rsidRPr="00B53A2D" w:rsidRDefault="004156A7">
      <w:pPr>
        <w:spacing w:line="232" w:lineRule="auto"/>
        <w:ind w:left="200"/>
        <w:rPr>
          <w:rFonts w:ascii="Adobe arabic" w:hAnsi="Adobe arabic"/>
          <w:sz w:val="24"/>
          <w:szCs w:val="24"/>
        </w:rPr>
      </w:pPr>
      <w:r w:rsidRPr="00B53A2D">
        <w:rPr>
          <w:rFonts w:ascii="Adobe arabic" w:eastAsia="Arial" w:hAnsi="Adobe arabic" w:cs="Arial"/>
          <w:b/>
          <w:bCs/>
          <w:color w:val="A6000C"/>
          <w:sz w:val="24"/>
          <w:szCs w:val="24"/>
        </w:rPr>
        <w:t>A. Preparing the Offer</w:t>
      </w:r>
    </w:p>
    <w:p w14:paraId="05391EB0" w14:textId="77777777" w:rsidR="007B0603" w:rsidRPr="00B53A2D" w:rsidRDefault="004156A7" w:rsidP="00B53A2D">
      <w:pPr>
        <w:ind w:left="200" w:right="20"/>
        <w:rPr>
          <w:rFonts w:ascii="Adobe arabic" w:eastAsia="Arial" w:hAnsi="Adobe arabic" w:cs="Arial"/>
          <w:color w:val="000000"/>
          <w:sz w:val="18"/>
          <w:szCs w:val="18"/>
        </w:rPr>
      </w:pPr>
      <w:r w:rsidRPr="00B53A2D">
        <w:rPr>
          <w:rFonts w:ascii="Adobe arabic" w:eastAsia="Arial" w:hAnsi="Adobe arabic" w:cs="Arial"/>
          <w:b/>
          <w:bCs/>
          <w:color w:val="A90533"/>
          <w:sz w:val="18"/>
          <w:szCs w:val="18"/>
        </w:rPr>
        <w:t xml:space="preserve">Negotiation. </w:t>
      </w:r>
      <w:r w:rsidRPr="00B53A2D">
        <w:rPr>
          <w:rFonts w:ascii="Adobe arabic" w:eastAsia="Arial" w:hAnsi="Adobe arabic" w:cs="Arial"/>
          <w:color w:val="000000"/>
          <w:sz w:val="18"/>
          <w:szCs w:val="18"/>
        </w:rPr>
        <w:t>All offers for academic appointments must be approved by the campus academic administration in the Office of Academic</w:t>
      </w:r>
      <w:r w:rsidRPr="00B53A2D">
        <w:rPr>
          <w:rFonts w:ascii="Adobe arabic" w:eastAsia="Arial" w:hAnsi="Adobe arabic" w:cs="Arial"/>
          <w:b/>
          <w:bCs/>
          <w:color w:val="A90533"/>
          <w:sz w:val="18"/>
          <w:szCs w:val="18"/>
        </w:rPr>
        <w:t xml:space="preserve"> </w:t>
      </w:r>
      <w:r w:rsidRPr="00B53A2D">
        <w:rPr>
          <w:rFonts w:ascii="Adobe arabic" w:eastAsia="Arial" w:hAnsi="Adobe arabic" w:cs="Arial"/>
          <w:color w:val="000000"/>
          <w:sz w:val="18"/>
          <w:szCs w:val="18"/>
        </w:rPr>
        <w:t xml:space="preserve">Affairs before being formally extended. To learn more about extending an offer, please visit this </w:t>
      </w:r>
      <w:hyperlink r:id="rId39">
        <w:r w:rsidRPr="00827416">
          <w:rPr>
            <w:rFonts w:ascii="Adobe arabic" w:eastAsia="Arial" w:hAnsi="Adobe arabic" w:cs="Arial"/>
            <w:b/>
            <w:bCs/>
            <w:color w:val="4472C4" w:themeColor="accent1"/>
            <w:sz w:val="18"/>
            <w:szCs w:val="18"/>
            <w:u w:val="single"/>
          </w:rPr>
          <w:t>link.</w:t>
        </w:r>
      </w:hyperlink>
    </w:p>
    <w:p w14:paraId="05391EB1" w14:textId="77777777" w:rsidR="007B0603" w:rsidRPr="00B53A2D" w:rsidRDefault="007B0603" w:rsidP="00B53A2D">
      <w:pPr>
        <w:rPr>
          <w:rFonts w:ascii="Adobe arabic" w:hAnsi="Adobe arabic"/>
          <w:sz w:val="18"/>
          <w:szCs w:val="18"/>
        </w:rPr>
      </w:pPr>
    </w:p>
    <w:p w14:paraId="05391EB2" w14:textId="77777777" w:rsidR="007B0603" w:rsidRPr="00B53A2D" w:rsidRDefault="004156A7" w:rsidP="00B53A2D">
      <w:pPr>
        <w:ind w:left="280"/>
        <w:rPr>
          <w:rFonts w:ascii="Adobe arabic" w:hAnsi="Adobe arabic"/>
          <w:sz w:val="18"/>
          <w:szCs w:val="18"/>
        </w:rPr>
      </w:pPr>
      <w:r w:rsidRPr="00B53A2D">
        <w:rPr>
          <w:rFonts w:ascii="Adobe arabic" w:eastAsia="Arial" w:hAnsi="Adobe arabic" w:cs="Arial"/>
          <w:sz w:val="18"/>
          <w:szCs w:val="18"/>
        </w:rPr>
        <w:t>To discuss an offer package the department chair or school should be knowledgeable about the standard benefits provided by the University such as health and life insurance, retirement funds, and fee courtesy. The discussion and offer should also include information regarding office and lab space, research funding, prior sabbatical leave credit, prior years toward tenure, dual career hiring needs, and other academic personnel issues, as applicable. It is a good idea to be familiar with IU’s policy on moving expenses. Discuss this early with the candidate to reduce complications later. In negotiations, it is essential to emphasize that no commitments are definite until final administrative approval and extension of an offer letter.</w:t>
      </w:r>
    </w:p>
    <w:p w14:paraId="05391EB3" w14:textId="77777777" w:rsidR="007B0603" w:rsidRPr="00B53A2D" w:rsidRDefault="007B0603" w:rsidP="00B53A2D">
      <w:pPr>
        <w:rPr>
          <w:rFonts w:ascii="Adobe arabic" w:hAnsi="Adobe arabic"/>
          <w:sz w:val="18"/>
          <w:szCs w:val="18"/>
        </w:rPr>
      </w:pPr>
    </w:p>
    <w:p w14:paraId="05391EB4" w14:textId="77777777" w:rsidR="007B0603" w:rsidRPr="00B53A2D" w:rsidRDefault="004156A7" w:rsidP="00B53A2D">
      <w:pPr>
        <w:ind w:left="260" w:right="80"/>
        <w:jc w:val="both"/>
        <w:rPr>
          <w:rFonts w:ascii="Adobe arabic" w:hAnsi="Adobe arabic"/>
          <w:sz w:val="18"/>
          <w:szCs w:val="18"/>
        </w:rPr>
      </w:pPr>
      <w:r w:rsidRPr="00B53A2D">
        <w:rPr>
          <w:rFonts w:ascii="Adobe arabic" w:eastAsia="Arial" w:hAnsi="Adobe arabic" w:cs="Arial"/>
          <w:b/>
          <w:bCs/>
          <w:color w:val="A90533"/>
          <w:sz w:val="18"/>
          <w:szCs w:val="18"/>
        </w:rPr>
        <w:t xml:space="preserve">Offers to Non-US Citizens. </w:t>
      </w:r>
      <w:r w:rsidRPr="00B53A2D">
        <w:rPr>
          <w:rFonts w:ascii="Adobe arabic" w:eastAsia="Arial" w:hAnsi="Adobe arabic" w:cs="Arial"/>
          <w:color w:val="000000"/>
          <w:sz w:val="18"/>
          <w:szCs w:val="18"/>
        </w:rPr>
        <w:t>An appointment for a conversation or meeting with a visa specialist in the Office of</w:t>
      </w:r>
      <w:r w:rsidRPr="00B53A2D">
        <w:rPr>
          <w:rFonts w:ascii="Adobe arabic" w:eastAsia="Arial" w:hAnsi="Adobe arabic" w:cs="Arial"/>
          <w:b/>
          <w:bCs/>
          <w:color w:val="A90533"/>
          <w:sz w:val="18"/>
          <w:szCs w:val="18"/>
        </w:rPr>
        <w:t xml:space="preserve"> </w:t>
      </w:r>
      <w:r w:rsidRPr="00B53A2D">
        <w:rPr>
          <w:rFonts w:ascii="Adobe arabic" w:eastAsia="Arial" w:hAnsi="Adobe arabic" w:cs="Arial"/>
          <w:color w:val="000000"/>
          <w:sz w:val="18"/>
          <w:szCs w:val="18"/>
        </w:rPr>
        <w:t>International Affairs (OIA) should be arranged for all non-U.S. citizens or permanent residents who are being considered for an academic appointment. For tenure-track candidates, it is the responsibility of the hiring department to apply for the visa and pay the fees for this service. OIA can provide the visa packet, answer any questions the department or the candidate may have, and assist in completing and filing the required forms. Because visa processing can take from five to six months, it is essential to start working with OIA early in the process.</w:t>
      </w:r>
    </w:p>
    <w:p w14:paraId="05391EB5" w14:textId="77777777" w:rsidR="007B0603" w:rsidRPr="00B53A2D" w:rsidRDefault="007B0603" w:rsidP="00B53A2D">
      <w:pPr>
        <w:rPr>
          <w:rFonts w:ascii="Adobe arabic" w:hAnsi="Adobe arabic"/>
          <w:sz w:val="18"/>
          <w:szCs w:val="18"/>
        </w:rPr>
      </w:pPr>
    </w:p>
    <w:p w14:paraId="05391EB6" w14:textId="1FF7E47C" w:rsidR="007B0603" w:rsidRPr="00B53A2D" w:rsidRDefault="004156A7" w:rsidP="00B53A2D">
      <w:pPr>
        <w:ind w:left="260" w:right="40"/>
        <w:rPr>
          <w:rFonts w:ascii="Adobe arabic" w:eastAsia="Arial" w:hAnsi="Adobe arabic" w:cs="Arial"/>
          <w:color w:val="000000"/>
          <w:sz w:val="18"/>
          <w:szCs w:val="18"/>
        </w:rPr>
      </w:pPr>
      <w:r w:rsidRPr="00B53A2D">
        <w:rPr>
          <w:rFonts w:ascii="Adobe arabic" w:eastAsia="Arial" w:hAnsi="Adobe arabic" w:cs="Arial"/>
          <w:b/>
          <w:bCs/>
          <w:color w:val="A90533"/>
          <w:sz w:val="18"/>
          <w:szCs w:val="18"/>
        </w:rPr>
        <w:t xml:space="preserve">Dual-Career Situations. </w:t>
      </w:r>
      <w:r w:rsidRPr="00B53A2D">
        <w:rPr>
          <w:rFonts w:ascii="Adobe arabic" w:eastAsia="Arial" w:hAnsi="Adobe arabic" w:cs="Arial"/>
          <w:color w:val="000000"/>
          <w:sz w:val="18"/>
          <w:szCs w:val="18"/>
        </w:rPr>
        <w:t>Dual-career partner assistance has become a crucial element in recruiting and retaining excellent faculty.</w:t>
      </w:r>
      <w:r w:rsidRPr="00B53A2D">
        <w:rPr>
          <w:rFonts w:ascii="Adobe arabic" w:eastAsia="Arial" w:hAnsi="Adobe arabic" w:cs="Arial"/>
          <w:b/>
          <w:bCs/>
          <w:color w:val="A90533"/>
          <w:sz w:val="18"/>
          <w:szCs w:val="18"/>
        </w:rPr>
        <w:t xml:space="preserve"> </w:t>
      </w:r>
      <w:r w:rsidRPr="00B53A2D">
        <w:rPr>
          <w:rFonts w:ascii="Adobe arabic" w:eastAsia="Arial" w:hAnsi="Adobe arabic" w:cs="Arial"/>
          <w:color w:val="000000"/>
          <w:sz w:val="18"/>
          <w:szCs w:val="18"/>
        </w:rPr>
        <w:t xml:space="preserve">The candidate should initiate any discussion or interest in dual-career placement. It is acceptable, however, to ask a candidate if there are any considerations which would make an offer more appealing. It is not acceptable, however, to ask a candidate if they have a spouse or partner who would require employment. While the placement of a spouse or partner is not ensured, the school, college or department generally takes the lead in gathering initial information about the candidates’ partner including obtaining a copy of the CV or resume. Chairs should contact the school dean as soon as possible and contact the Office of Academic Affairs with any questions. To learn more about Dual-Career Situations, please click </w:t>
      </w:r>
      <w:hyperlink r:id="rId40">
        <w:r w:rsidRPr="00C030F4">
          <w:rPr>
            <w:rFonts w:ascii="Adobe arabic" w:eastAsia="Arial" w:hAnsi="Adobe arabic" w:cs="Arial"/>
            <w:b/>
            <w:bCs/>
            <w:color w:val="4472C4" w:themeColor="accent1"/>
            <w:sz w:val="18"/>
            <w:szCs w:val="18"/>
            <w:u w:val="single"/>
          </w:rPr>
          <w:t>here.</w:t>
        </w:r>
      </w:hyperlink>
    </w:p>
    <w:p w14:paraId="05391EB7" w14:textId="77777777" w:rsidR="007B0603" w:rsidRPr="00B53A2D" w:rsidRDefault="007B0603" w:rsidP="00B53A2D">
      <w:pPr>
        <w:rPr>
          <w:rFonts w:ascii="Adobe arabic" w:hAnsi="Adobe arabic"/>
          <w:sz w:val="18"/>
          <w:szCs w:val="18"/>
        </w:rPr>
      </w:pPr>
    </w:p>
    <w:p w14:paraId="05391EB8" w14:textId="06AD0E18" w:rsidR="007B0603" w:rsidRPr="00B53A2D" w:rsidRDefault="004156A7" w:rsidP="00B53A2D">
      <w:pPr>
        <w:ind w:left="260" w:right="140"/>
        <w:rPr>
          <w:rFonts w:ascii="Adobe arabic" w:eastAsia="Arial" w:hAnsi="Adobe arabic" w:cs="Arial"/>
          <w:color w:val="000000"/>
          <w:sz w:val="18"/>
          <w:szCs w:val="18"/>
        </w:rPr>
      </w:pPr>
      <w:r w:rsidRPr="00B53A2D">
        <w:rPr>
          <w:rFonts w:ascii="Adobe arabic" w:eastAsia="Arial" w:hAnsi="Adobe arabic" w:cs="Arial"/>
          <w:b/>
          <w:bCs/>
          <w:color w:val="A90533"/>
          <w:sz w:val="18"/>
          <w:szCs w:val="18"/>
        </w:rPr>
        <w:t xml:space="preserve">Offer </w:t>
      </w:r>
      <w:r w:rsidR="0042214A" w:rsidRPr="00B53A2D">
        <w:rPr>
          <w:rFonts w:ascii="Adobe arabic" w:eastAsia="Arial" w:hAnsi="Adobe arabic" w:cs="Arial"/>
          <w:b/>
          <w:bCs/>
          <w:color w:val="A90533"/>
          <w:sz w:val="18"/>
          <w:szCs w:val="18"/>
        </w:rPr>
        <w:t>Letter.</w:t>
      </w:r>
      <w:r w:rsidRPr="00B53A2D">
        <w:rPr>
          <w:rFonts w:ascii="Adobe arabic" w:eastAsia="Arial" w:hAnsi="Adobe arabic" w:cs="Arial"/>
          <w:b/>
          <w:bCs/>
          <w:color w:val="A90533"/>
          <w:sz w:val="18"/>
          <w:szCs w:val="18"/>
        </w:rPr>
        <w:t xml:space="preserve"> </w:t>
      </w:r>
      <w:r w:rsidRPr="00B53A2D">
        <w:rPr>
          <w:rFonts w:ascii="Adobe arabic" w:eastAsia="Arial" w:hAnsi="Adobe arabic" w:cs="Arial"/>
          <w:color w:val="000000"/>
          <w:sz w:val="18"/>
          <w:szCs w:val="18"/>
        </w:rPr>
        <w:t>The offer letter should describe the appointment (e.g., tenure-track) and the professional duties required. For more</w:t>
      </w:r>
      <w:r w:rsidRPr="00B53A2D">
        <w:rPr>
          <w:rFonts w:ascii="Adobe arabic" w:eastAsia="Arial" w:hAnsi="Adobe arabic" w:cs="Arial"/>
          <w:b/>
          <w:bCs/>
          <w:color w:val="A90533"/>
          <w:sz w:val="18"/>
          <w:szCs w:val="18"/>
        </w:rPr>
        <w:t xml:space="preserve"> </w:t>
      </w:r>
      <w:r w:rsidRPr="00B53A2D">
        <w:rPr>
          <w:rFonts w:ascii="Adobe arabic" w:eastAsia="Arial" w:hAnsi="Adobe arabic" w:cs="Arial"/>
          <w:color w:val="000000"/>
          <w:sz w:val="18"/>
          <w:szCs w:val="18"/>
        </w:rPr>
        <w:t xml:space="preserve">information about the hiring processes, pay information, and appointments, please visit this </w:t>
      </w:r>
      <w:hyperlink r:id="rId41">
        <w:r w:rsidRPr="004F2642">
          <w:rPr>
            <w:rFonts w:ascii="Adobe arabic" w:eastAsia="Arial" w:hAnsi="Adobe arabic" w:cs="Arial"/>
            <w:b/>
            <w:bCs/>
            <w:color w:val="4472C4" w:themeColor="accent1"/>
            <w:sz w:val="18"/>
            <w:szCs w:val="18"/>
            <w:u w:val="single"/>
          </w:rPr>
          <w:t>link.</w:t>
        </w:r>
        <w:r w:rsidRPr="004F2642">
          <w:rPr>
            <w:rFonts w:ascii="Adobe arabic" w:eastAsia="Arial" w:hAnsi="Adobe arabic" w:cs="Arial"/>
            <w:color w:val="4472C4" w:themeColor="accent1"/>
            <w:sz w:val="18"/>
            <w:szCs w:val="18"/>
          </w:rPr>
          <w:t xml:space="preserve"> </w:t>
        </w:r>
      </w:hyperlink>
      <w:r w:rsidRPr="00B53A2D">
        <w:rPr>
          <w:rFonts w:ascii="Adobe arabic" w:eastAsia="Arial" w:hAnsi="Adobe arabic" w:cs="Arial"/>
          <w:color w:val="000000"/>
          <w:sz w:val="18"/>
          <w:szCs w:val="18"/>
        </w:rPr>
        <w:t>It is also essential that the letter includes statements about conditions, such as the IU-mandated background check, I-9 review for work authorization, any credentials or licensing required, or completion of a degree.</w:t>
      </w:r>
    </w:p>
    <w:p w14:paraId="05391EB9" w14:textId="77777777" w:rsidR="007B0603" w:rsidRPr="00B53A2D" w:rsidRDefault="007B0603" w:rsidP="00B53A2D">
      <w:pPr>
        <w:rPr>
          <w:rFonts w:ascii="Adobe arabic" w:hAnsi="Adobe arabic"/>
          <w:sz w:val="18"/>
          <w:szCs w:val="18"/>
        </w:rPr>
      </w:pPr>
    </w:p>
    <w:p w14:paraId="05391EBA" w14:textId="3A5E0A80" w:rsidR="007B0603" w:rsidRPr="00B53A2D" w:rsidRDefault="004156A7" w:rsidP="00B53A2D">
      <w:pPr>
        <w:ind w:left="260" w:right="240"/>
        <w:rPr>
          <w:rFonts w:ascii="Adobe arabic" w:eastAsia="Arial" w:hAnsi="Adobe arabic" w:cs="Arial"/>
          <w:sz w:val="18"/>
          <w:szCs w:val="18"/>
        </w:rPr>
      </w:pPr>
      <w:r w:rsidRPr="00B53A2D">
        <w:rPr>
          <w:rFonts w:ascii="Adobe arabic" w:eastAsia="Arial" w:hAnsi="Adobe arabic" w:cs="Arial"/>
          <w:sz w:val="18"/>
          <w:szCs w:val="18"/>
        </w:rPr>
        <w:t xml:space="preserve">Background check mechanics depend on whatever vendor IU is using at this time. We at OAA have never managed this process. To learn more about Background checks, please click </w:t>
      </w:r>
      <w:hyperlink r:id="rId42">
        <w:r w:rsidRPr="006C4DC4">
          <w:rPr>
            <w:rFonts w:ascii="Adobe arabic" w:eastAsia="Arial" w:hAnsi="Adobe arabic" w:cs="Arial"/>
            <w:b/>
            <w:bCs/>
            <w:color w:val="4472C4" w:themeColor="accent1"/>
            <w:sz w:val="18"/>
            <w:szCs w:val="18"/>
            <w:u w:val="single"/>
          </w:rPr>
          <w:t>here.</w:t>
        </w:r>
      </w:hyperlink>
    </w:p>
    <w:p w14:paraId="05391EBB" w14:textId="77777777" w:rsidR="007B0603" w:rsidRPr="00B53A2D" w:rsidRDefault="007B0603" w:rsidP="00B53A2D">
      <w:pPr>
        <w:rPr>
          <w:rFonts w:ascii="Adobe arabic" w:hAnsi="Adobe arabic"/>
          <w:sz w:val="18"/>
          <w:szCs w:val="18"/>
        </w:rPr>
      </w:pPr>
    </w:p>
    <w:p w14:paraId="05391EBC" w14:textId="77777777" w:rsidR="007B0603" w:rsidRPr="00B53A2D" w:rsidRDefault="004156A7" w:rsidP="00B53A2D">
      <w:pPr>
        <w:ind w:left="260" w:right="60"/>
        <w:rPr>
          <w:rFonts w:ascii="Adobe arabic" w:hAnsi="Adobe arabic"/>
          <w:sz w:val="18"/>
          <w:szCs w:val="18"/>
        </w:rPr>
      </w:pPr>
      <w:r w:rsidRPr="00B53A2D">
        <w:rPr>
          <w:rFonts w:ascii="Adobe arabic" w:eastAsia="Arial" w:hAnsi="Adobe arabic" w:cs="Arial"/>
          <w:b/>
          <w:bCs/>
          <w:color w:val="A90533"/>
          <w:sz w:val="18"/>
          <w:szCs w:val="18"/>
        </w:rPr>
        <w:t xml:space="preserve">Acceptance of Offer and Hiring Process. </w:t>
      </w:r>
      <w:r w:rsidRPr="5B2BAF9D">
        <w:rPr>
          <w:rFonts w:ascii="Adobe arabic" w:eastAsia="Arial" w:hAnsi="Adobe arabic" w:cs="Arial"/>
          <w:color w:val="000000" w:themeColor="text1"/>
          <w:sz w:val="18"/>
          <w:szCs w:val="18"/>
        </w:rPr>
        <w:t>Once the offer is approved by campus and accepted by the candidate, the unit may begin the</w:t>
      </w:r>
      <w:r w:rsidRPr="00B53A2D">
        <w:rPr>
          <w:rFonts w:ascii="Adobe arabic" w:eastAsia="Arial" w:hAnsi="Adobe arabic" w:cs="Arial"/>
          <w:b/>
          <w:bCs/>
          <w:color w:val="A90533"/>
          <w:sz w:val="18"/>
          <w:szCs w:val="18"/>
        </w:rPr>
        <w:t xml:space="preserve"> </w:t>
      </w:r>
      <w:r w:rsidRPr="5B2BAF9D">
        <w:rPr>
          <w:rFonts w:ascii="Adobe arabic" w:eastAsia="Arial" w:hAnsi="Adobe arabic" w:cs="Arial"/>
          <w:color w:val="000000" w:themeColor="text1"/>
          <w:sz w:val="18"/>
          <w:szCs w:val="18"/>
        </w:rPr>
        <w:t>process to hire a candidate (enter them into the system). Hire eDocs can be started in advance of the work start date to allow new faculty members to establish an email account and receive benefits information.</w:t>
      </w:r>
    </w:p>
    <w:p w14:paraId="05391EBD" w14:textId="77777777" w:rsidR="007B0603" w:rsidRPr="00B53A2D" w:rsidRDefault="007B0603" w:rsidP="00B53A2D">
      <w:pPr>
        <w:rPr>
          <w:rFonts w:ascii="Adobe arabic" w:hAnsi="Adobe arabic"/>
          <w:sz w:val="18"/>
          <w:szCs w:val="18"/>
        </w:rPr>
      </w:pPr>
    </w:p>
    <w:p w14:paraId="05391EBE" w14:textId="77777777" w:rsidR="007B0603" w:rsidRPr="00B53A2D" w:rsidRDefault="004156A7" w:rsidP="00B53A2D">
      <w:pPr>
        <w:ind w:left="260" w:right="160"/>
        <w:jc w:val="both"/>
        <w:rPr>
          <w:rFonts w:ascii="Adobe arabic" w:hAnsi="Adobe arabic"/>
          <w:sz w:val="18"/>
          <w:szCs w:val="18"/>
        </w:rPr>
      </w:pPr>
      <w:r w:rsidRPr="00B53A2D">
        <w:rPr>
          <w:rFonts w:ascii="Adobe arabic" w:eastAsia="Arial" w:hAnsi="Adobe arabic" w:cs="Arial"/>
          <w:b/>
          <w:bCs/>
          <w:color w:val="A90533"/>
          <w:sz w:val="18"/>
          <w:szCs w:val="18"/>
        </w:rPr>
        <w:t xml:space="preserve">Rejected Offer. </w:t>
      </w:r>
      <w:r w:rsidRPr="00B53A2D">
        <w:rPr>
          <w:rFonts w:ascii="Adobe arabic" w:eastAsia="Arial" w:hAnsi="Adobe arabic" w:cs="Arial"/>
          <w:color w:val="000000"/>
          <w:sz w:val="18"/>
          <w:szCs w:val="18"/>
        </w:rPr>
        <w:t>If an offer is rejected, the search committee may go back to the candidates already interviewed or re-evaluate</w:t>
      </w:r>
      <w:r w:rsidRPr="00B53A2D">
        <w:rPr>
          <w:rFonts w:ascii="Adobe arabic" w:eastAsia="Arial" w:hAnsi="Adobe arabic" w:cs="Arial"/>
          <w:b/>
          <w:bCs/>
          <w:color w:val="A90533"/>
          <w:sz w:val="18"/>
          <w:szCs w:val="18"/>
        </w:rPr>
        <w:t xml:space="preserve"> </w:t>
      </w:r>
      <w:r w:rsidRPr="00B53A2D">
        <w:rPr>
          <w:rFonts w:ascii="Adobe arabic" w:eastAsia="Arial" w:hAnsi="Adobe arabic" w:cs="Arial"/>
          <w:color w:val="000000"/>
          <w:sz w:val="18"/>
          <w:szCs w:val="18"/>
        </w:rPr>
        <w:t>other candidates in the candidate pool. If a decision is made to make an offer to a previously interviewed candidate, a new position Offer Request should be routed for approval. If more interviews within the candidate pool are determined to be necessary, a new Interview Request should be routed for approval.</w:t>
      </w:r>
    </w:p>
    <w:p w14:paraId="05391EBF" w14:textId="77777777" w:rsidR="007B0603" w:rsidRPr="00B53A2D" w:rsidRDefault="007B0603" w:rsidP="00B53A2D">
      <w:pPr>
        <w:rPr>
          <w:rFonts w:ascii="Adobe arabic" w:hAnsi="Adobe arabic"/>
          <w:sz w:val="18"/>
          <w:szCs w:val="18"/>
        </w:rPr>
      </w:pPr>
    </w:p>
    <w:p w14:paraId="05391EC0" w14:textId="77777777" w:rsidR="007B0603" w:rsidRDefault="004156A7" w:rsidP="00B53A2D">
      <w:pPr>
        <w:ind w:left="260" w:right="20"/>
        <w:rPr>
          <w:rFonts w:ascii="Adobe arabic" w:eastAsia="Arial" w:hAnsi="Adobe arabic" w:cs="Arial"/>
          <w:color w:val="000000"/>
          <w:sz w:val="18"/>
          <w:szCs w:val="18"/>
        </w:rPr>
      </w:pPr>
      <w:r w:rsidRPr="00B53A2D">
        <w:rPr>
          <w:rFonts w:ascii="Adobe arabic" w:eastAsia="Arial" w:hAnsi="Adobe arabic" w:cs="Arial"/>
          <w:b/>
          <w:bCs/>
          <w:color w:val="A90533"/>
          <w:sz w:val="18"/>
          <w:szCs w:val="18"/>
        </w:rPr>
        <w:t xml:space="preserve">Failed Search. </w:t>
      </w:r>
      <w:r w:rsidRPr="00B53A2D">
        <w:rPr>
          <w:rFonts w:ascii="Adobe arabic" w:eastAsia="Arial" w:hAnsi="Adobe arabic" w:cs="Arial"/>
          <w:color w:val="000000"/>
          <w:sz w:val="18"/>
          <w:szCs w:val="18"/>
        </w:rPr>
        <w:t>If a search committee is unable to achieve an accepted offer, the search is considered a failed search. If the position is still</w:t>
      </w:r>
      <w:r w:rsidRPr="00B53A2D">
        <w:rPr>
          <w:rFonts w:ascii="Adobe arabic" w:eastAsia="Arial" w:hAnsi="Adobe arabic" w:cs="Arial"/>
          <w:b/>
          <w:bCs/>
          <w:color w:val="A90533"/>
          <w:sz w:val="18"/>
          <w:szCs w:val="18"/>
        </w:rPr>
        <w:t xml:space="preserve"> </w:t>
      </w:r>
      <w:r w:rsidRPr="00B53A2D">
        <w:rPr>
          <w:rFonts w:ascii="Adobe arabic" w:eastAsia="Arial" w:hAnsi="Adobe arabic" w:cs="Arial"/>
          <w:color w:val="000000"/>
          <w:sz w:val="18"/>
          <w:szCs w:val="18"/>
        </w:rPr>
        <w:t>posted in PeopleAdmin, the search may continue, and new candidates may be interviewed. If the position posting has been removed from PeopleAdmin, it may be reposted with the same information if it is within one year of the date of approval of the Vacancy Notice, and any deadline stated in the posting has not passed. If more than one year has passed, or the posting, advertisement, or search committee information has changed, a new search must be initiated by submitting a new Vacancy Notice. A new Vacancy Notice must be submitted if the search is ongoing. In the event of a failed search, departments are encouraged to re-examine position descriptions and advertising plans to encourage more applicants and a diverse pool. This process can be done in consultation with the director of equity education.</w:t>
      </w:r>
    </w:p>
    <w:p w14:paraId="4AC5F0A4" w14:textId="77777777" w:rsidR="006C5CD6" w:rsidRDefault="006C5CD6" w:rsidP="00B53A2D">
      <w:pPr>
        <w:ind w:left="260" w:right="20"/>
        <w:rPr>
          <w:rFonts w:ascii="Adobe arabic" w:hAnsi="Adobe arabic"/>
          <w:sz w:val="18"/>
          <w:szCs w:val="18"/>
        </w:rPr>
      </w:pPr>
    </w:p>
    <w:p w14:paraId="6E9696DE" w14:textId="77777777" w:rsidR="006C5CD6" w:rsidRDefault="006C5CD6" w:rsidP="00B53A2D">
      <w:pPr>
        <w:ind w:left="260" w:right="20"/>
        <w:rPr>
          <w:rFonts w:ascii="Adobe arabic" w:hAnsi="Adobe arabic"/>
          <w:sz w:val="18"/>
          <w:szCs w:val="18"/>
        </w:rPr>
      </w:pPr>
    </w:p>
    <w:p w14:paraId="40F49AA3" w14:textId="77777777" w:rsidR="006C5CD6" w:rsidRDefault="006C5CD6" w:rsidP="00B53A2D">
      <w:pPr>
        <w:ind w:left="260" w:right="20"/>
        <w:rPr>
          <w:rFonts w:ascii="Adobe arabic" w:hAnsi="Adobe arabic"/>
          <w:sz w:val="18"/>
          <w:szCs w:val="18"/>
        </w:rPr>
      </w:pPr>
    </w:p>
    <w:p w14:paraId="7AD74BC8" w14:textId="77777777" w:rsidR="006C5CD6" w:rsidRDefault="006C5CD6" w:rsidP="00B53A2D">
      <w:pPr>
        <w:ind w:left="260" w:right="20"/>
        <w:rPr>
          <w:rFonts w:ascii="Adobe arabic" w:hAnsi="Adobe arabic"/>
          <w:sz w:val="18"/>
          <w:szCs w:val="18"/>
        </w:rPr>
      </w:pPr>
    </w:p>
    <w:p w14:paraId="34E33D18" w14:textId="77777777" w:rsidR="006C5CD6" w:rsidRDefault="006C5CD6" w:rsidP="00B53A2D">
      <w:pPr>
        <w:ind w:left="260" w:right="20"/>
        <w:rPr>
          <w:rFonts w:ascii="Adobe arabic" w:hAnsi="Adobe arabic"/>
          <w:sz w:val="18"/>
          <w:szCs w:val="18"/>
        </w:rPr>
      </w:pPr>
    </w:p>
    <w:p w14:paraId="5482795B" w14:textId="77777777" w:rsidR="006C5CD6" w:rsidRPr="00B53A2D" w:rsidRDefault="006C5CD6" w:rsidP="00B53A2D">
      <w:pPr>
        <w:ind w:left="260" w:right="20"/>
        <w:rPr>
          <w:rFonts w:ascii="Adobe arabic" w:hAnsi="Adobe arabic"/>
          <w:sz w:val="18"/>
          <w:szCs w:val="18"/>
        </w:rPr>
      </w:pPr>
    </w:p>
    <w:p w14:paraId="05391EC1" w14:textId="139786B3" w:rsidR="007B0603" w:rsidRPr="00870977" w:rsidRDefault="007B0603">
      <w:pPr>
        <w:spacing w:line="20" w:lineRule="exact"/>
        <w:rPr>
          <w:rFonts w:ascii="Adobe arabic" w:hAnsi="Adobe arabic"/>
          <w:sz w:val="20"/>
          <w:szCs w:val="20"/>
        </w:rPr>
      </w:pPr>
    </w:p>
    <w:p w14:paraId="05391EC2" w14:textId="0B142867" w:rsidR="007B0603" w:rsidRDefault="007B0603">
      <w:pPr>
        <w:spacing w:line="200" w:lineRule="exact"/>
        <w:rPr>
          <w:rFonts w:ascii="Adobe arabic" w:hAnsi="Adobe arabic"/>
          <w:sz w:val="20"/>
          <w:szCs w:val="20"/>
        </w:rPr>
      </w:pPr>
    </w:p>
    <w:p w14:paraId="4FB755FF" w14:textId="06BBBF28" w:rsidR="006C5CD6" w:rsidRPr="00870977" w:rsidRDefault="00EC4483">
      <w:pPr>
        <w:spacing w:line="200"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77" behindDoc="1" locked="0" layoutInCell="0" allowOverlap="1" wp14:anchorId="053920DF" wp14:editId="72459B26">
            <wp:simplePos x="0" y="0"/>
            <wp:positionH relativeFrom="column">
              <wp:posOffset>152400</wp:posOffset>
            </wp:positionH>
            <wp:positionV relativeFrom="paragraph">
              <wp:posOffset>43815</wp:posOffset>
            </wp:positionV>
            <wp:extent cx="311785" cy="54610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05391EC3" w14:textId="040674CE" w:rsidR="007B0603" w:rsidRPr="00870977" w:rsidRDefault="007B0603">
      <w:pPr>
        <w:spacing w:line="362" w:lineRule="exact"/>
        <w:rPr>
          <w:rFonts w:ascii="Adobe arabic" w:hAnsi="Adobe arabic"/>
          <w:sz w:val="20"/>
          <w:szCs w:val="20"/>
        </w:rPr>
      </w:pPr>
    </w:p>
    <w:p w14:paraId="3AE8DD61" w14:textId="77777777" w:rsidR="00EC4483" w:rsidRDefault="00EC4483">
      <w:pPr>
        <w:ind w:left="980"/>
        <w:rPr>
          <w:rFonts w:ascii="Adobe arabic" w:eastAsia="Arial" w:hAnsi="Adobe arabic" w:cs="Arial"/>
          <w:sz w:val="18"/>
          <w:szCs w:val="18"/>
        </w:rPr>
      </w:pPr>
    </w:p>
    <w:p w14:paraId="05391EC4" w14:textId="7C53EE46" w:rsidR="007B0603" w:rsidRPr="00537F03" w:rsidRDefault="004156A7">
      <w:pPr>
        <w:ind w:left="980"/>
        <w:rPr>
          <w:rFonts w:ascii="Adobe arabic" w:hAnsi="Adobe arabic"/>
          <w:sz w:val="16"/>
          <w:szCs w:val="16"/>
        </w:rPr>
      </w:pPr>
      <w:r w:rsidRPr="00537F03">
        <w:rPr>
          <w:rFonts w:ascii="Adobe arabic" w:eastAsia="Arial" w:hAnsi="Adobe arabic" w:cs="Arial"/>
          <w:sz w:val="16"/>
          <w:szCs w:val="16"/>
        </w:rPr>
        <w:t xml:space="preserve">20 </w:t>
      </w:r>
      <w:r w:rsidRPr="00537F03">
        <w:rPr>
          <w:rFonts w:ascii="Adobe arabic" w:eastAsia="Arial" w:hAnsi="Adobe arabic" w:cs="Arial"/>
          <w:b/>
          <w:bCs/>
          <w:color w:val="A6000C"/>
          <w:sz w:val="16"/>
          <w:szCs w:val="16"/>
        </w:rPr>
        <w:t xml:space="preserve">Guidebook </w:t>
      </w:r>
      <w:r w:rsidR="008C60CD"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1EC5" w14:textId="77777777" w:rsidR="007B0603" w:rsidRPr="00870977" w:rsidRDefault="007B0603">
      <w:pPr>
        <w:rPr>
          <w:rFonts w:ascii="Adobe arabic" w:hAnsi="Adobe arabic"/>
        </w:rPr>
        <w:sectPr w:rsidR="007B0603" w:rsidRPr="00870977" w:rsidSect="00255CFD">
          <w:type w:val="continuous"/>
          <w:pgSz w:w="12240" w:h="15840"/>
          <w:pgMar w:top="1090" w:right="1400" w:bottom="0" w:left="840" w:header="0" w:footer="0" w:gutter="0"/>
          <w:cols w:space="720" w:equalWidth="0">
            <w:col w:w="10000"/>
          </w:cols>
        </w:sectPr>
      </w:pPr>
    </w:p>
    <w:bookmarkStart w:id="21" w:name="page21"/>
    <w:bookmarkEnd w:id="21"/>
    <w:p w14:paraId="05391EC6"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6"/>
          <w:szCs w:val="26"/>
        </w:rPr>
        <w:lastRenderedPageBreak/>
        <mc:AlternateContent>
          <mc:Choice Requires="wps">
            <w:drawing>
              <wp:anchor distT="0" distB="0" distL="114300" distR="114300" simplePos="0" relativeHeight="251658278" behindDoc="1" locked="0" layoutInCell="0" allowOverlap="1" wp14:anchorId="053920E1" wp14:editId="1F296106">
                <wp:simplePos x="0" y="0"/>
                <wp:positionH relativeFrom="page">
                  <wp:posOffset>0</wp:posOffset>
                </wp:positionH>
                <wp:positionV relativeFrom="page">
                  <wp:posOffset>0</wp:posOffset>
                </wp:positionV>
                <wp:extent cx="7772400" cy="1028700"/>
                <wp:effectExtent l="0" t="0" r="0" b="0"/>
                <wp:wrapNone/>
                <wp:docPr id="39" name="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35C72754" id="Shape 39" o:spid="_x0000_s1026" alt="&quot;&quot;" style="position:absolute;margin-left:0;margin-top:0;width:612pt;height:81pt;z-index:-2516152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6"/>
          <w:szCs w:val="26"/>
        </w:rPr>
        <w:t>V. Position Offers</w:t>
      </w:r>
    </w:p>
    <w:p w14:paraId="05391EC7" w14:textId="77777777" w:rsidR="007B0603" w:rsidRPr="00870977" w:rsidRDefault="007B0603">
      <w:pPr>
        <w:rPr>
          <w:rFonts w:ascii="Adobe arabic" w:hAnsi="Adobe arabic"/>
        </w:rPr>
        <w:sectPr w:rsidR="007B0603" w:rsidRPr="00870977" w:rsidSect="00255CFD">
          <w:pgSz w:w="12240" w:h="15840"/>
          <w:pgMar w:top="1057" w:right="1440" w:bottom="0" w:left="840" w:header="0" w:footer="0" w:gutter="0"/>
          <w:cols w:space="720" w:equalWidth="0">
            <w:col w:w="9960"/>
          </w:cols>
        </w:sectPr>
      </w:pPr>
    </w:p>
    <w:p w14:paraId="05391EC8" w14:textId="77777777" w:rsidR="007B0603" w:rsidRPr="00870977" w:rsidRDefault="007B0603">
      <w:pPr>
        <w:spacing w:line="200" w:lineRule="exact"/>
        <w:rPr>
          <w:rFonts w:ascii="Adobe arabic" w:hAnsi="Adobe arabic"/>
          <w:sz w:val="20"/>
          <w:szCs w:val="20"/>
        </w:rPr>
      </w:pPr>
    </w:p>
    <w:p w14:paraId="05391EC9" w14:textId="77777777" w:rsidR="007B0603" w:rsidRPr="00870977" w:rsidRDefault="007B0603">
      <w:pPr>
        <w:spacing w:line="200" w:lineRule="exact"/>
        <w:rPr>
          <w:rFonts w:ascii="Adobe arabic" w:hAnsi="Adobe arabic"/>
          <w:sz w:val="20"/>
          <w:szCs w:val="20"/>
        </w:rPr>
      </w:pPr>
    </w:p>
    <w:p w14:paraId="05391ECA" w14:textId="77777777" w:rsidR="007B0603" w:rsidRPr="0026502D" w:rsidRDefault="007B0603">
      <w:pPr>
        <w:spacing w:line="390" w:lineRule="exact"/>
        <w:rPr>
          <w:rFonts w:ascii="Adobe arabic" w:hAnsi="Adobe arabic"/>
          <w:sz w:val="24"/>
          <w:szCs w:val="24"/>
        </w:rPr>
      </w:pPr>
    </w:p>
    <w:p w14:paraId="05391ECB" w14:textId="52AA74EA" w:rsidR="007B0603" w:rsidRPr="0026502D" w:rsidRDefault="004156A7">
      <w:pPr>
        <w:ind w:left="480"/>
        <w:rPr>
          <w:rFonts w:ascii="Adobe arabic" w:hAnsi="Adobe arabic"/>
          <w:sz w:val="24"/>
          <w:szCs w:val="24"/>
        </w:rPr>
      </w:pPr>
      <w:r w:rsidRPr="0026502D">
        <w:rPr>
          <w:rFonts w:ascii="Adobe arabic" w:eastAsia="Arial" w:hAnsi="Adobe arabic" w:cs="Arial"/>
          <w:b/>
          <w:bCs/>
          <w:color w:val="A90533"/>
          <w:sz w:val="24"/>
          <w:szCs w:val="24"/>
        </w:rPr>
        <w:t xml:space="preserve">B. Closing </w:t>
      </w:r>
      <w:r w:rsidR="007C685C">
        <w:rPr>
          <w:rFonts w:ascii="Adobe arabic" w:eastAsia="Arial" w:hAnsi="Adobe arabic" w:cs="Arial"/>
          <w:b/>
          <w:bCs/>
          <w:color w:val="A90533"/>
          <w:sz w:val="24"/>
          <w:szCs w:val="24"/>
        </w:rPr>
        <w:t>O</w:t>
      </w:r>
      <w:r w:rsidRPr="0026502D">
        <w:rPr>
          <w:rFonts w:ascii="Adobe arabic" w:eastAsia="Arial" w:hAnsi="Adobe arabic" w:cs="Arial"/>
          <w:b/>
          <w:bCs/>
          <w:color w:val="A90533"/>
          <w:sz w:val="24"/>
          <w:szCs w:val="24"/>
        </w:rPr>
        <w:t xml:space="preserve">ut the </w:t>
      </w:r>
      <w:r w:rsidR="0042797D">
        <w:rPr>
          <w:rFonts w:ascii="Adobe arabic" w:eastAsia="Arial" w:hAnsi="Adobe arabic" w:cs="Arial"/>
          <w:b/>
          <w:bCs/>
          <w:color w:val="A90533"/>
          <w:sz w:val="24"/>
          <w:szCs w:val="24"/>
        </w:rPr>
        <w:t>S</w:t>
      </w:r>
      <w:r w:rsidRPr="0026502D">
        <w:rPr>
          <w:rFonts w:ascii="Adobe arabic" w:eastAsia="Arial" w:hAnsi="Adobe arabic" w:cs="Arial"/>
          <w:b/>
          <w:bCs/>
          <w:color w:val="A90533"/>
          <w:sz w:val="24"/>
          <w:szCs w:val="24"/>
        </w:rPr>
        <w:t>earch</w:t>
      </w:r>
    </w:p>
    <w:p w14:paraId="05391ECC" w14:textId="4D236D54" w:rsidR="007B0603" w:rsidRPr="0026502D" w:rsidRDefault="004156A7" w:rsidP="0026502D">
      <w:pPr>
        <w:ind w:left="480" w:right="300"/>
        <w:jc w:val="both"/>
        <w:rPr>
          <w:rFonts w:ascii="Adobe arabic" w:hAnsi="Adobe arabic"/>
          <w:sz w:val="18"/>
          <w:szCs w:val="18"/>
        </w:rPr>
      </w:pPr>
      <w:r w:rsidRPr="0026502D">
        <w:rPr>
          <w:rFonts w:ascii="Adobe arabic" w:eastAsia="Arial" w:hAnsi="Adobe arabic" w:cs="Arial"/>
          <w:sz w:val="18"/>
          <w:szCs w:val="18"/>
        </w:rPr>
        <w:t>Notifications of unsuccessful candidates. Once the search has concluded and an offer has been accepted, unsuccessful candidates should be notified. Since some first offers are rejected, unsuccessful candidates should be notified only after accepted offers. All applicants, not just in-person interviewees, should receive communication about the conclusion of the search.</w:t>
      </w:r>
    </w:p>
    <w:p w14:paraId="05391ECD" w14:textId="5B8378F2" w:rsidR="007B0603" w:rsidRPr="00870977" w:rsidRDefault="007B0603">
      <w:pPr>
        <w:spacing w:line="20" w:lineRule="exact"/>
        <w:rPr>
          <w:rFonts w:ascii="Adobe arabic" w:hAnsi="Adobe arabic"/>
          <w:sz w:val="20"/>
          <w:szCs w:val="20"/>
        </w:rPr>
      </w:pPr>
    </w:p>
    <w:p w14:paraId="05391ECE" w14:textId="77777777" w:rsidR="007B0603" w:rsidRPr="00870977" w:rsidRDefault="007B0603">
      <w:pPr>
        <w:spacing w:line="200" w:lineRule="exact"/>
        <w:rPr>
          <w:rFonts w:ascii="Adobe arabic" w:hAnsi="Adobe arabic"/>
          <w:sz w:val="20"/>
          <w:szCs w:val="20"/>
        </w:rPr>
      </w:pPr>
    </w:p>
    <w:p w14:paraId="05391ECF" w14:textId="77777777" w:rsidR="007B0603" w:rsidRPr="00870977" w:rsidRDefault="007B0603">
      <w:pPr>
        <w:spacing w:line="200" w:lineRule="exact"/>
        <w:rPr>
          <w:rFonts w:ascii="Adobe arabic" w:hAnsi="Adobe arabic"/>
          <w:sz w:val="20"/>
          <w:szCs w:val="20"/>
        </w:rPr>
      </w:pPr>
    </w:p>
    <w:p w14:paraId="05391ED0" w14:textId="77777777" w:rsidR="007B0603" w:rsidRPr="00870977" w:rsidRDefault="007B0603">
      <w:pPr>
        <w:spacing w:line="200" w:lineRule="exact"/>
        <w:rPr>
          <w:rFonts w:ascii="Adobe arabic" w:hAnsi="Adobe arabic"/>
          <w:sz w:val="20"/>
          <w:szCs w:val="20"/>
        </w:rPr>
      </w:pPr>
    </w:p>
    <w:p w14:paraId="05391ED1" w14:textId="77777777" w:rsidR="007B0603" w:rsidRPr="00870977" w:rsidRDefault="007B0603">
      <w:pPr>
        <w:spacing w:line="200" w:lineRule="exact"/>
        <w:rPr>
          <w:rFonts w:ascii="Adobe arabic" w:hAnsi="Adobe arabic"/>
          <w:sz w:val="20"/>
          <w:szCs w:val="20"/>
        </w:rPr>
      </w:pPr>
    </w:p>
    <w:p w14:paraId="05391ED2" w14:textId="77777777" w:rsidR="007B0603" w:rsidRPr="00870977" w:rsidRDefault="007B0603">
      <w:pPr>
        <w:spacing w:line="200" w:lineRule="exact"/>
        <w:rPr>
          <w:rFonts w:ascii="Adobe arabic" w:hAnsi="Adobe arabic"/>
          <w:sz w:val="20"/>
          <w:szCs w:val="20"/>
        </w:rPr>
      </w:pPr>
    </w:p>
    <w:p w14:paraId="05391ED3" w14:textId="77777777" w:rsidR="007B0603" w:rsidRPr="00870977" w:rsidRDefault="007B0603">
      <w:pPr>
        <w:spacing w:line="200" w:lineRule="exact"/>
        <w:rPr>
          <w:rFonts w:ascii="Adobe arabic" w:hAnsi="Adobe arabic"/>
          <w:sz w:val="20"/>
          <w:szCs w:val="20"/>
        </w:rPr>
      </w:pPr>
    </w:p>
    <w:p w14:paraId="05391ED4" w14:textId="77777777" w:rsidR="007B0603" w:rsidRPr="00870977" w:rsidRDefault="007B0603">
      <w:pPr>
        <w:spacing w:line="200" w:lineRule="exact"/>
        <w:rPr>
          <w:rFonts w:ascii="Adobe arabic" w:hAnsi="Adobe arabic"/>
          <w:sz w:val="20"/>
          <w:szCs w:val="20"/>
        </w:rPr>
      </w:pPr>
    </w:p>
    <w:p w14:paraId="05391ED5" w14:textId="77777777" w:rsidR="007B0603" w:rsidRPr="00870977" w:rsidRDefault="007B0603">
      <w:pPr>
        <w:spacing w:line="200" w:lineRule="exact"/>
        <w:rPr>
          <w:rFonts w:ascii="Adobe arabic" w:hAnsi="Adobe arabic"/>
          <w:sz w:val="20"/>
          <w:szCs w:val="20"/>
        </w:rPr>
      </w:pPr>
    </w:p>
    <w:p w14:paraId="05391ED6" w14:textId="77777777" w:rsidR="007B0603" w:rsidRPr="00870977" w:rsidRDefault="007B0603">
      <w:pPr>
        <w:spacing w:line="200" w:lineRule="exact"/>
        <w:rPr>
          <w:rFonts w:ascii="Adobe arabic" w:hAnsi="Adobe arabic"/>
          <w:sz w:val="20"/>
          <w:szCs w:val="20"/>
        </w:rPr>
      </w:pPr>
    </w:p>
    <w:p w14:paraId="05391ED7" w14:textId="77777777" w:rsidR="007B0603" w:rsidRPr="00870977" w:rsidRDefault="007B0603">
      <w:pPr>
        <w:spacing w:line="200" w:lineRule="exact"/>
        <w:rPr>
          <w:rFonts w:ascii="Adobe arabic" w:hAnsi="Adobe arabic"/>
          <w:sz w:val="20"/>
          <w:szCs w:val="20"/>
        </w:rPr>
      </w:pPr>
    </w:p>
    <w:p w14:paraId="05391ED8" w14:textId="77777777" w:rsidR="007B0603" w:rsidRPr="00870977" w:rsidRDefault="007B0603">
      <w:pPr>
        <w:spacing w:line="200" w:lineRule="exact"/>
        <w:rPr>
          <w:rFonts w:ascii="Adobe arabic" w:hAnsi="Adobe arabic"/>
          <w:sz w:val="20"/>
          <w:szCs w:val="20"/>
        </w:rPr>
      </w:pPr>
    </w:p>
    <w:p w14:paraId="05391ED9" w14:textId="77777777" w:rsidR="007B0603" w:rsidRPr="00870977" w:rsidRDefault="007B0603">
      <w:pPr>
        <w:spacing w:line="200" w:lineRule="exact"/>
        <w:rPr>
          <w:rFonts w:ascii="Adobe arabic" w:hAnsi="Adobe arabic"/>
          <w:sz w:val="20"/>
          <w:szCs w:val="20"/>
        </w:rPr>
      </w:pPr>
    </w:p>
    <w:p w14:paraId="05391EDA" w14:textId="77777777" w:rsidR="007B0603" w:rsidRPr="00870977" w:rsidRDefault="007B0603">
      <w:pPr>
        <w:spacing w:line="200" w:lineRule="exact"/>
        <w:rPr>
          <w:rFonts w:ascii="Adobe arabic" w:hAnsi="Adobe arabic"/>
          <w:sz w:val="20"/>
          <w:szCs w:val="20"/>
        </w:rPr>
      </w:pPr>
    </w:p>
    <w:p w14:paraId="05391EDB" w14:textId="77777777" w:rsidR="007B0603" w:rsidRPr="00870977" w:rsidRDefault="007B0603">
      <w:pPr>
        <w:spacing w:line="200" w:lineRule="exact"/>
        <w:rPr>
          <w:rFonts w:ascii="Adobe arabic" w:hAnsi="Adobe arabic"/>
          <w:sz w:val="20"/>
          <w:szCs w:val="20"/>
        </w:rPr>
      </w:pPr>
    </w:p>
    <w:p w14:paraId="05391EDC" w14:textId="77777777" w:rsidR="007B0603" w:rsidRPr="00870977" w:rsidRDefault="007B0603">
      <w:pPr>
        <w:spacing w:line="200" w:lineRule="exact"/>
        <w:rPr>
          <w:rFonts w:ascii="Adobe arabic" w:hAnsi="Adobe arabic"/>
          <w:sz w:val="20"/>
          <w:szCs w:val="20"/>
        </w:rPr>
      </w:pPr>
    </w:p>
    <w:p w14:paraId="05391EDD" w14:textId="77777777" w:rsidR="007B0603" w:rsidRPr="00870977" w:rsidRDefault="007B0603">
      <w:pPr>
        <w:spacing w:line="200" w:lineRule="exact"/>
        <w:rPr>
          <w:rFonts w:ascii="Adobe arabic" w:hAnsi="Adobe arabic"/>
          <w:sz w:val="20"/>
          <w:szCs w:val="20"/>
        </w:rPr>
      </w:pPr>
    </w:p>
    <w:p w14:paraId="05391EDE" w14:textId="77777777" w:rsidR="007B0603" w:rsidRPr="00870977" w:rsidRDefault="007B0603">
      <w:pPr>
        <w:spacing w:line="200" w:lineRule="exact"/>
        <w:rPr>
          <w:rFonts w:ascii="Adobe arabic" w:hAnsi="Adobe arabic"/>
          <w:sz w:val="20"/>
          <w:szCs w:val="20"/>
        </w:rPr>
      </w:pPr>
    </w:p>
    <w:p w14:paraId="05391EDF" w14:textId="77777777" w:rsidR="007B0603" w:rsidRPr="00870977" w:rsidRDefault="007B0603">
      <w:pPr>
        <w:spacing w:line="200" w:lineRule="exact"/>
        <w:rPr>
          <w:rFonts w:ascii="Adobe arabic" w:hAnsi="Adobe arabic"/>
          <w:sz w:val="20"/>
          <w:szCs w:val="20"/>
        </w:rPr>
      </w:pPr>
    </w:p>
    <w:p w14:paraId="05391EE0" w14:textId="77777777" w:rsidR="007B0603" w:rsidRPr="00870977" w:rsidRDefault="007B0603">
      <w:pPr>
        <w:spacing w:line="200" w:lineRule="exact"/>
        <w:rPr>
          <w:rFonts w:ascii="Adobe arabic" w:hAnsi="Adobe arabic"/>
          <w:sz w:val="20"/>
          <w:szCs w:val="20"/>
        </w:rPr>
      </w:pPr>
    </w:p>
    <w:p w14:paraId="05391EE1" w14:textId="77777777" w:rsidR="007B0603" w:rsidRPr="00870977" w:rsidRDefault="007B0603">
      <w:pPr>
        <w:spacing w:line="200" w:lineRule="exact"/>
        <w:rPr>
          <w:rFonts w:ascii="Adobe arabic" w:hAnsi="Adobe arabic"/>
          <w:sz w:val="20"/>
          <w:szCs w:val="20"/>
        </w:rPr>
      </w:pPr>
    </w:p>
    <w:p w14:paraId="05391EE2" w14:textId="77777777" w:rsidR="007B0603" w:rsidRPr="00870977" w:rsidRDefault="007B0603">
      <w:pPr>
        <w:spacing w:line="200" w:lineRule="exact"/>
        <w:rPr>
          <w:rFonts w:ascii="Adobe arabic" w:hAnsi="Adobe arabic"/>
          <w:sz w:val="20"/>
          <w:szCs w:val="20"/>
        </w:rPr>
      </w:pPr>
    </w:p>
    <w:p w14:paraId="05391EE3" w14:textId="77777777" w:rsidR="007B0603" w:rsidRPr="00870977" w:rsidRDefault="007B0603">
      <w:pPr>
        <w:spacing w:line="200" w:lineRule="exact"/>
        <w:rPr>
          <w:rFonts w:ascii="Adobe arabic" w:hAnsi="Adobe arabic"/>
          <w:sz w:val="20"/>
          <w:szCs w:val="20"/>
        </w:rPr>
      </w:pPr>
    </w:p>
    <w:p w14:paraId="05391EE4" w14:textId="77777777" w:rsidR="007B0603" w:rsidRPr="00870977" w:rsidRDefault="007B0603">
      <w:pPr>
        <w:spacing w:line="200" w:lineRule="exact"/>
        <w:rPr>
          <w:rFonts w:ascii="Adobe arabic" w:hAnsi="Adobe arabic"/>
          <w:sz w:val="20"/>
          <w:szCs w:val="20"/>
        </w:rPr>
      </w:pPr>
    </w:p>
    <w:p w14:paraId="05391EE5" w14:textId="77777777" w:rsidR="007B0603" w:rsidRPr="00870977" w:rsidRDefault="007B0603">
      <w:pPr>
        <w:spacing w:line="200" w:lineRule="exact"/>
        <w:rPr>
          <w:rFonts w:ascii="Adobe arabic" w:hAnsi="Adobe arabic"/>
          <w:sz w:val="20"/>
          <w:szCs w:val="20"/>
        </w:rPr>
      </w:pPr>
    </w:p>
    <w:p w14:paraId="05391EE6" w14:textId="77777777" w:rsidR="007B0603" w:rsidRPr="00870977" w:rsidRDefault="007B0603">
      <w:pPr>
        <w:spacing w:line="200" w:lineRule="exact"/>
        <w:rPr>
          <w:rFonts w:ascii="Adobe arabic" w:hAnsi="Adobe arabic"/>
          <w:sz w:val="20"/>
          <w:szCs w:val="20"/>
        </w:rPr>
      </w:pPr>
    </w:p>
    <w:p w14:paraId="05391EE7" w14:textId="77777777" w:rsidR="007B0603" w:rsidRPr="00870977" w:rsidRDefault="007B0603">
      <w:pPr>
        <w:spacing w:line="200" w:lineRule="exact"/>
        <w:rPr>
          <w:rFonts w:ascii="Adobe arabic" w:hAnsi="Adobe arabic"/>
          <w:sz w:val="20"/>
          <w:szCs w:val="20"/>
        </w:rPr>
      </w:pPr>
    </w:p>
    <w:p w14:paraId="05391EE8" w14:textId="77777777" w:rsidR="007B0603" w:rsidRPr="00870977" w:rsidRDefault="007B0603">
      <w:pPr>
        <w:spacing w:line="200" w:lineRule="exact"/>
        <w:rPr>
          <w:rFonts w:ascii="Adobe arabic" w:hAnsi="Adobe arabic"/>
          <w:sz w:val="20"/>
          <w:szCs w:val="20"/>
        </w:rPr>
      </w:pPr>
    </w:p>
    <w:p w14:paraId="05391EE9" w14:textId="77777777" w:rsidR="007B0603" w:rsidRPr="00870977" w:rsidRDefault="007B0603">
      <w:pPr>
        <w:spacing w:line="200" w:lineRule="exact"/>
        <w:rPr>
          <w:rFonts w:ascii="Adobe arabic" w:hAnsi="Adobe arabic"/>
          <w:sz w:val="20"/>
          <w:szCs w:val="20"/>
        </w:rPr>
      </w:pPr>
    </w:p>
    <w:p w14:paraId="05391EEA" w14:textId="77777777" w:rsidR="007B0603" w:rsidRPr="00870977" w:rsidRDefault="007B0603">
      <w:pPr>
        <w:spacing w:line="200" w:lineRule="exact"/>
        <w:rPr>
          <w:rFonts w:ascii="Adobe arabic" w:hAnsi="Adobe arabic"/>
          <w:sz w:val="20"/>
          <w:szCs w:val="20"/>
        </w:rPr>
      </w:pPr>
    </w:p>
    <w:p w14:paraId="05391EEB" w14:textId="77777777" w:rsidR="007B0603" w:rsidRPr="00870977" w:rsidRDefault="007B0603">
      <w:pPr>
        <w:spacing w:line="200" w:lineRule="exact"/>
        <w:rPr>
          <w:rFonts w:ascii="Adobe arabic" w:hAnsi="Adobe arabic"/>
          <w:sz w:val="20"/>
          <w:szCs w:val="20"/>
        </w:rPr>
      </w:pPr>
    </w:p>
    <w:p w14:paraId="05391EEC" w14:textId="77777777" w:rsidR="007B0603" w:rsidRPr="00870977" w:rsidRDefault="007B0603">
      <w:pPr>
        <w:spacing w:line="200" w:lineRule="exact"/>
        <w:rPr>
          <w:rFonts w:ascii="Adobe arabic" w:hAnsi="Adobe arabic"/>
          <w:sz w:val="20"/>
          <w:szCs w:val="20"/>
        </w:rPr>
      </w:pPr>
    </w:p>
    <w:p w14:paraId="05391EED" w14:textId="77777777" w:rsidR="007B0603" w:rsidRPr="00870977" w:rsidRDefault="007B0603">
      <w:pPr>
        <w:spacing w:line="200" w:lineRule="exact"/>
        <w:rPr>
          <w:rFonts w:ascii="Adobe arabic" w:hAnsi="Adobe arabic"/>
          <w:sz w:val="20"/>
          <w:szCs w:val="20"/>
        </w:rPr>
      </w:pPr>
    </w:p>
    <w:p w14:paraId="05391EEE" w14:textId="77777777" w:rsidR="007B0603" w:rsidRPr="00870977" w:rsidRDefault="007B0603">
      <w:pPr>
        <w:spacing w:line="200" w:lineRule="exact"/>
        <w:rPr>
          <w:rFonts w:ascii="Adobe arabic" w:hAnsi="Adobe arabic"/>
          <w:sz w:val="20"/>
          <w:szCs w:val="20"/>
        </w:rPr>
      </w:pPr>
    </w:p>
    <w:p w14:paraId="05391EEF" w14:textId="77777777" w:rsidR="007B0603" w:rsidRPr="00870977" w:rsidRDefault="007B0603">
      <w:pPr>
        <w:spacing w:line="200" w:lineRule="exact"/>
        <w:rPr>
          <w:rFonts w:ascii="Adobe arabic" w:hAnsi="Adobe arabic"/>
          <w:sz w:val="20"/>
          <w:szCs w:val="20"/>
        </w:rPr>
      </w:pPr>
    </w:p>
    <w:p w14:paraId="05391EF0" w14:textId="77777777" w:rsidR="007B0603" w:rsidRPr="00870977" w:rsidRDefault="007B0603">
      <w:pPr>
        <w:spacing w:line="200" w:lineRule="exact"/>
        <w:rPr>
          <w:rFonts w:ascii="Adobe arabic" w:hAnsi="Adobe arabic"/>
          <w:sz w:val="20"/>
          <w:szCs w:val="20"/>
        </w:rPr>
      </w:pPr>
    </w:p>
    <w:p w14:paraId="05391EF1" w14:textId="77777777" w:rsidR="007B0603" w:rsidRPr="00870977" w:rsidRDefault="007B0603">
      <w:pPr>
        <w:spacing w:line="200" w:lineRule="exact"/>
        <w:rPr>
          <w:rFonts w:ascii="Adobe arabic" w:hAnsi="Adobe arabic"/>
          <w:sz w:val="20"/>
          <w:szCs w:val="20"/>
        </w:rPr>
      </w:pPr>
    </w:p>
    <w:p w14:paraId="05391EF2" w14:textId="77777777" w:rsidR="007B0603" w:rsidRPr="00870977" w:rsidRDefault="007B0603">
      <w:pPr>
        <w:spacing w:line="200" w:lineRule="exact"/>
        <w:rPr>
          <w:rFonts w:ascii="Adobe arabic" w:hAnsi="Adobe arabic"/>
          <w:sz w:val="20"/>
          <w:szCs w:val="20"/>
        </w:rPr>
      </w:pPr>
    </w:p>
    <w:p w14:paraId="05391EF3" w14:textId="77777777" w:rsidR="007B0603" w:rsidRPr="00870977" w:rsidRDefault="007B0603">
      <w:pPr>
        <w:spacing w:line="200" w:lineRule="exact"/>
        <w:rPr>
          <w:rFonts w:ascii="Adobe arabic" w:hAnsi="Adobe arabic"/>
          <w:sz w:val="20"/>
          <w:szCs w:val="20"/>
        </w:rPr>
      </w:pPr>
    </w:p>
    <w:p w14:paraId="05391EF4" w14:textId="77777777" w:rsidR="007B0603" w:rsidRPr="00870977" w:rsidRDefault="007B0603">
      <w:pPr>
        <w:spacing w:line="200" w:lineRule="exact"/>
        <w:rPr>
          <w:rFonts w:ascii="Adobe arabic" w:hAnsi="Adobe arabic"/>
          <w:sz w:val="20"/>
          <w:szCs w:val="20"/>
        </w:rPr>
      </w:pPr>
    </w:p>
    <w:p w14:paraId="05391EF5" w14:textId="77777777" w:rsidR="007B0603" w:rsidRPr="00870977" w:rsidRDefault="007B0603">
      <w:pPr>
        <w:spacing w:line="200" w:lineRule="exact"/>
        <w:rPr>
          <w:rFonts w:ascii="Adobe arabic" w:hAnsi="Adobe arabic"/>
          <w:sz w:val="20"/>
          <w:szCs w:val="20"/>
        </w:rPr>
      </w:pPr>
    </w:p>
    <w:p w14:paraId="05391EF6" w14:textId="77777777" w:rsidR="007B0603" w:rsidRPr="00870977" w:rsidRDefault="007B0603">
      <w:pPr>
        <w:spacing w:line="200" w:lineRule="exact"/>
        <w:rPr>
          <w:rFonts w:ascii="Adobe arabic" w:hAnsi="Adobe arabic"/>
          <w:sz w:val="20"/>
          <w:szCs w:val="20"/>
        </w:rPr>
      </w:pPr>
    </w:p>
    <w:p w14:paraId="05391EF7" w14:textId="77777777" w:rsidR="007B0603" w:rsidRPr="00870977" w:rsidRDefault="007B0603">
      <w:pPr>
        <w:spacing w:line="200" w:lineRule="exact"/>
        <w:rPr>
          <w:rFonts w:ascii="Adobe arabic" w:hAnsi="Adobe arabic"/>
          <w:sz w:val="20"/>
          <w:szCs w:val="20"/>
        </w:rPr>
      </w:pPr>
    </w:p>
    <w:p w14:paraId="05391EF8" w14:textId="77777777" w:rsidR="007B0603" w:rsidRPr="00870977" w:rsidRDefault="007B0603">
      <w:pPr>
        <w:spacing w:line="200" w:lineRule="exact"/>
        <w:rPr>
          <w:rFonts w:ascii="Adobe arabic" w:hAnsi="Adobe arabic"/>
          <w:sz w:val="20"/>
          <w:szCs w:val="20"/>
        </w:rPr>
      </w:pPr>
    </w:p>
    <w:p w14:paraId="05391EF9" w14:textId="77777777" w:rsidR="007B0603" w:rsidRPr="00870977" w:rsidRDefault="007B0603">
      <w:pPr>
        <w:spacing w:line="200" w:lineRule="exact"/>
        <w:rPr>
          <w:rFonts w:ascii="Adobe arabic" w:hAnsi="Adobe arabic"/>
          <w:sz w:val="20"/>
          <w:szCs w:val="20"/>
        </w:rPr>
      </w:pPr>
    </w:p>
    <w:p w14:paraId="05391EFA" w14:textId="77777777" w:rsidR="007B0603" w:rsidRPr="00870977" w:rsidRDefault="007B0603">
      <w:pPr>
        <w:spacing w:line="200" w:lineRule="exact"/>
        <w:rPr>
          <w:rFonts w:ascii="Adobe arabic" w:hAnsi="Adobe arabic"/>
          <w:sz w:val="20"/>
          <w:szCs w:val="20"/>
        </w:rPr>
      </w:pPr>
    </w:p>
    <w:p w14:paraId="05391EFB" w14:textId="77777777" w:rsidR="007B0603" w:rsidRPr="00870977" w:rsidRDefault="007B0603">
      <w:pPr>
        <w:spacing w:line="200" w:lineRule="exact"/>
        <w:rPr>
          <w:rFonts w:ascii="Adobe arabic" w:hAnsi="Adobe arabic"/>
          <w:sz w:val="20"/>
          <w:szCs w:val="20"/>
        </w:rPr>
      </w:pPr>
    </w:p>
    <w:p w14:paraId="05391EFC" w14:textId="77777777" w:rsidR="007B0603" w:rsidRPr="00870977" w:rsidRDefault="007B0603">
      <w:pPr>
        <w:spacing w:line="200" w:lineRule="exact"/>
        <w:rPr>
          <w:rFonts w:ascii="Adobe arabic" w:hAnsi="Adobe arabic"/>
          <w:sz w:val="20"/>
          <w:szCs w:val="20"/>
        </w:rPr>
      </w:pPr>
    </w:p>
    <w:p w14:paraId="05391EFD" w14:textId="77777777" w:rsidR="007B0603" w:rsidRPr="00870977" w:rsidRDefault="007B0603">
      <w:pPr>
        <w:spacing w:line="200" w:lineRule="exact"/>
        <w:rPr>
          <w:rFonts w:ascii="Adobe arabic" w:hAnsi="Adobe arabic"/>
          <w:sz w:val="20"/>
          <w:szCs w:val="20"/>
        </w:rPr>
      </w:pPr>
    </w:p>
    <w:p w14:paraId="05391EFE" w14:textId="77777777" w:rsidR="007B0603" w:rsidRPr="00870977" w:rsidRDefault="007B0603">
      <w:pPr>
        <w:spacing w:line="200" w:lineRule="exact"/>
        <w:rPr>
          <w:rFonts w:ascii="Adobe arabic" w:hAnsi="Adobe arabic"/>
          <w:sz w:val="20"/>
          <w:szCs w:val="20"/>
        </w:rPr>
      </w:pPr>
    </w:p>
    <w:p w14:paraId="05391EFF" w14:textId="77777777" w:rsidR="007B0603" w:rsidRPr="00870977" w:rsidRDefault="007B0603">
      <w:pPr>
        <w:spacing w:line="200" w:lineRule="exact"/>
        <w:rPr>
          <w:rFonts w:ascii="Adobe arabic" w:hAnsi="Adobe arabic"/>
          <w:sz w:val="20"/>
          <w:szCs w:val="20"/>
        </w:rPr>
      </w:pPr>
    </w:p>
    <w:p w14:paraId="05391F00" w14:textId="77777777" w:rsidR="007B0603" w:rsidRPr="00870977" w:rsidRDefault="007B0603">
      <w:pPr>
        <w:spacing w:line="200" w:lineRule="exact"/>
        <w:rPr>
          <w:rFonts w:ascii="Adobe arabic" w:hAnsi="Adobe arabic"/>
          <w:sz w:val="20"/>
          <w:szCs w:val="20"/>
        </w:rPr>
      </w:pPr>
    </w:p>
    <w:p w14:paraId="05391F01" w14:textId="77777777" w:rsidR="007B0603" w:rsidRPr="00870977" w:rsidRDefault="007B0603">
      <w:pPr>
        <w:spacing w:line="200" w:lineRule="exact"/>
        <w:rPr>
          <w:rFonts w:ascii="Adobe arabic" w:hAnsi="Adobe arabic"/>
          <w:sz w:val="20"/>
          <w:szCs w:val="20"/>
        </w:rPr>
      </w:pPr>
    </w:p>
    <w:p w14:paraId="05391F02" w14:textId="77777777" w:rsidR="007B0603" w:rsidRPr="00870977" w:rsidRDefault="007B0603">
      <w:pPr>
        <w:spacing w:line="200" w:lineRule="exact"/>
        <w:rPr>
          <w:rFonts w:ascii="Adobe arabic" w:hAnsi="Adobe arabic"/>
          <w:sz w:val="20"/>
          <w:szCs w:val="20"/>
        </w:rPr>
      </w:pPr>
    </w:p>
    <w:p w14:paraId="05391F03" w14:textId="77777777" w:rsidR="007B0603" w:rsidRPr="00870977" w:rsidRDefault="007B0603">
      <w:pPr>
        <w:spacing w:line="200" w:lineRule="exact"/>
        <w:rPr>
          <w:rFonts w:ascii="Adobe arabic" w:hAnsi="Adobe arabic"/>
          <w:sz w:val="20"/>
          <w:szCs w:val="20"/>
        </w:rPr>
      </w:pPr>
    </w:p>
    <w:p w14:paraId="05391F04" w14:textId="77777777" w:rsidR="007B0603" w:rsidRPr="00870977" w:rsidRDefault="007B0603">
      <w:pPr>
        <w:spacing w:line="200" w:lineRule="exact"/>
        <w:rPr>
          <w:rFonts w:ascii="Adobe arabic" w:hAnsi="Adobe arabic"/>
          <w:sz w:val="20"/>
          <w:szCs w:val="20"/>
        </w:rPr>
      </w:pPr>
    </w:p>
    <w:p w14:paraId="05391F05" w14:textId="50E6AECC" w:rsidR="007B0603" w:rsidRDefault="007B0603">
      <w:pPr>
        <w:spacing w:line="200" w:lineRule="exact"/>
        <w:rPr>
          <w:rFonts w:ascii="Adobe arabic" w:hAnsi="Adobe arabic"/>
          <w:sz w:val="20"/>
          <w:szCs w:val="20"/>
        </w:rPr>
      </w:pPr>
    </w:p>
    <w:p w14:paraId="5D631486" w14:textId="13087433" w:rsidR="00441836" w:rsidRPr="00870977" w:rsidRDefault="00441836">
      <w:pPr>
        <w:spacing w:line="200" w:lineRule="exact"/>
        <w:rPr>
          <w:rFonts w:ascii="Adobe arabic" w:hAnsi="Adobe arabic"/>
          <w:sz w:val="20"/>
          <w:szCs w:val="20"/>
        </w:rPr>
      </w:pPr>
    </w:p>
    <w:p w14:paraId="05391F06" w14:textId="00069BA7" w:rsidR="007B0603" w:rsidRPr="00870977" w:rsidRDefault="007B0603">
      <w:pPr>
        <w:spacing w:line="200" w:lineRule="exact"/>
        <w:rPr>
          <w:rFonts w:ascii="Adobe arabic" w:hAnsi="Adobe arabic"/>
          <w:sz w:val="20"/>
          <w:szCs w:val="20"/>
        </w:rPr>
      </w:pPr>
    </w:p>
    <w:p w14:paraId="05391F07" w14:textId="188DF2BE" w:rsidR="007B0603" w:rsidRPr="00870977" w:rsidRDefault="00EC4483">
      <w:pPr>
        <w:spacing w:line="200"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79" behindDoc="1" locked="0" layoutInCell="0" allowOverlap="1" wp14:anchorId="053920E3" wp14:editId="652A6F27">
            <wp:simplePos x="0" y="0"/>
            <wp:positionH relativeFrom="column">
              <wp:posOffset>85725</wp:posOffset>
            </wp:positionH>
            <wp:positionV relativeFrom="paragraph">
              <wp:posOffset>4445</wp:posOffset>
            </wp:positionV>
            <wp:extent cx="311785" cy="546100"/>
            <wp:effectExtent l="0" t="0" r="0"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05391F08" w14:textId="77777777" w:rsidR="007B0603" w:rsidRPr="00870977" w:rsidRDefault="007B0603">
      <w:pPr>
        <w:spacing w:line="207" w:lineRule="exact"/>
        <w:rPr>
          <w:rFonts w:ascii="Adobe arabic" w:hAnsi="Adobe arabic"/>
          <w:sz w:val="20"/>
          <w:szCs w:val="20"/>
        </w:rPr>
      </w:pPr>
    </w:p>
    <w:p w14:paraId="4BE0DFE1" w14:textId="77777777" w:rsidR="00EC4483" w:rsidRPr="00537F03" w:rsidRDefault="00EC4483">
      <w:pPr>
        <w:ind w:left="980"/>
        <w:rPr>
          <w:rFonts w:ascii="Adobe arabic" w:eastAsia="Arial" w:hAnsi="Adobe arabic" w:cs="Arial"/>
          <w:sz w:val="16"/>
          <w:szCs w:val="16"/>
        </w:rPr>
      </w:pPr>
    </w:p>
    <w:p w14:paraId="05391F09" w14:textId="27F70E00" w:rsidR="007B0603" w:rsidRPr="00537F03" w:rsidRDefault="004156A7">
      <w:pPr>
        <w:ind w:left="980"/>
        <w:rPr>
          <w:rFonts w:ascii="Adobe arabic" w:hAnsi="Adobe arabic"/>
          <w:sz w:val="16"/>
          <w:szCs w:val="16"/>
        </w:rPr>
      </w:pPr>
      <w:r w:rsidRPr="00537F03">
        <w:rPr>
          <w:rFonts w:ascii="Adobe arabic" w:eastAsia="Arial" w:hAnsi="Adobe arabic" w:cs="Arial"/>
          <w:sz w:val="16"/>
          <w:szCs w:val="16"/>
        </w:rPr>
        <w:t xml:space="preserve">21 </w:t>
      </w:r>
      <w:r w:rsidRPr="00537F03">
        <w:rPr>
          <w:rFonts w:ascii="Adobe arabic" w:eastAsia="Arial" w:hAnsi="Adobe arabic" w:cs="Arial"/>
          <w:b/>
          <w:bCs/>
          <w:color w:val="A6000C"/>
          <w:sz w:val="16"/>
          <w:szCs w:val="16"/>
        </w:rPr>
        <w:t xml:space="preserve">Guidebook </w:t>
      </w:r>
      <w:r w:rsidR="008C60CD"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1F0A" w14:textId="77777777" w:rsidR="007B0603" w:rsidRPr="00870977" w:rsidRDefault="007B0603">
      <w:pPr>
        <w:rPr>
          <w:rFonts w:ascii="Adobe arabic" w:hAnsi="Adobe arabic"/>
        </w:rPr>
        <w:sectPr w:rsidR="007B0603" w:rsidRPr="00870977" w:rsidSect="00255CFD">
          <w:type w:val="continuous"/>
          <w:pgSz w:w="12240" w:h="15840"/>
          <w:pgMar w:top="1057" w:right="1440" w:bottom="0" w:left="840" w:header="0" w:footer="0" w:gutter="0"/>
          <w:cols w:space="720" w:equalWidth="0">
            <w:col w:w="9960"/>
          </w:cols>
        </w:sectPr>
      </w:pPr>
    </w:p>
    <w:bookmarkStart w:id="22" w:name="page22"/>
    <w:bookmarkEnd w:id="22"/>
    <w:p w14:paraId="05391F0B"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4"/>
          <w:szCs w:val="24"/>
        </w:rPr>
        <w:lastRenderedPageBreak/>
        <mc:AlternateContent>
          <mc:Choice Requires="wps">
            <w:drawing>
              <wp:anchor distT="0" distB="0" distL="114300" distR="114300" simplePos="0" relativeHeight="251658280" behindDoc="1" locked="0" layoutInCell="0" allowOverlap="1" wp14:anchorId="053920E5" wp14:editId="69947D40">
                <wp:simplePos x="0" y="0"/>
                <wp:positionH relativeFrom="page">
                  <wp:posOffset>0</wp:posOffset>
                </wp:positionH>
                <wp:positionV relativeFrom="page">
                  <wp:posOffset>0</wp:posOffset>
                </wp:positionV>
                <wp:extent cx="7772400" cy="1028700"/>
                <wp:effectExtent l="0" t="0" r="0" b="0"/>
                <wp:wrapNone/>
                <wp:docPr id="41" name="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0D381436" id="Shape 41" o:spid="_x0000_s1026" alt="&quot;&quot;" style="position:absolute;margin-left:0;margin-top:0;width:612pt;height:81pt;z-index:-251611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4"/>
          <w:szCs w:val="24"/>
        </w:rPr>
        <w:t>V. Position Offers</w:t>
      </w:r>
    </w:p>
    <w:p w14:paraId="05391F0C" w14:textId="77777777" w:rsidR="007B0603" w:rsidRPr="00870977" w:rsidRDefault="007B0603">
      <w:pPr>
        <w:rPr>
          <w:rFonts w:ascii="Adobe arabic" w:hAnsi="Adobe arabic"/>
        </w:rPr>
        <w:sectPr w:rsidR="007B0603" w:rsidRPr="00870977" w:rsidSect="00255CFD">
          <w:pgSz w:w="12240" w:h="15840"/>
          <w:pgMar w:top="1039" w:right="1420" w:bottom="0" w:left="1060" w:header="0" w:footer="0" w:gutter="0"/>
          <w:cols w:space="720" w:equalWidth="0">
            <w:col w:w="9760"/>
          </w:cols>
        </w:sectPr>
      </w:pPr>
    </w:p>
    <w:p w14:paraId="05391F0D" w14:textId="77777777" w:rsidR="007B0603" w:rsidRPr="00870977" w:rsidRDefault="007B0603">
      <w:pPr>
        <w:spacing w:line="200" w:lineRule="exact"/>
        <w:rPr>
          <w:rFonts w:ascii="Adobe arabic" w:hAnsi="Adobe arabic"/>
          <w:sz w:val="20"/>
          <w:szCs w:val="20"/>
        </w:rPr>
      </w:pPr>
    </w:p>
    <w:p w14:paraId="05391F0E" w14:textId="77777777" w:rsidR="007B0603" w:rsidRPr="00870977" w:rsidRDefault="007B0603">
      <w:pPr>
        <w:spacing w:line="200" w:lineRule="exact"/>
        <w:rPr>
          <w:rFonts w:ascii="Adobe arabic" w:hAnsi="Adobe arabic"/>
          <w:sz w:val="20"/>
          <w:szCs w:val="20"/>
        </w:rPr>
      </w:pPr>
    </w:p>
    <w:p w14:paraId="05391F0F" w14:textId="77777777" w:rsidR="007B0603" w:rsidRPr="00870977" w:rsidRDefault="007B0603">
      <w:pPr>
        <w:spacing w:line="200" w:lineRule="exact"/>
        <w:rPr>
          <w:rFonts w:ascii="Adobe arabic" w:hAnsi="Adobe arabic"/>
          <w:sz w:val="20"/>
          <w:szCs w:val="20"/>
        </w:rPr>
      </w:pPr>
    </w:p>
    <w:p w14:paraId="05391F10" w14:textId="77777777" w:rsidR="007B0603" w:rsidRPr="00870977" w:rsidRDefault="007B0603">
      <w:pPr>
        <w:spacing w:line="230" w:lineRule="exact"/>
        <w:rPr>
          <w:rFonts w:ascii="Adobe arabic" w:hAnsi="Adobe arabic"/>
          <w:sz w:val="20"/>
          <w:szCs w:val="20"/>
        </w:rPr>
      </w:pPr>
    </w:p>
    <w:p w14:paraId="05391F11" w14:textId="77777777" w:rsidR="007B0603" w:rsidRPr="008B221E" w:rsidRDefault="004156A7">
      <w:pPr>
        <w:ind w:left="320"/>
        <w:rPr>
          <w:rFonts w:ascii="Adobe arabic" w:hAnsi="Adobe arabic"/>
          <w:sz w:val="28"/>
          <w:szCs w:val="28"/>
        </w:rPr>
      </w:pPr>
      <w:r w:rsidRPr="008B221E">
        <w:rPr>
          <w:rFonts w:ascii="Adobe arabic" w:eastAsia="Arial" w:hAnsi="Adobe arabic" w:cs="Arial"/>
          <w:b/>
          <w:bCs/>
          <w:color w:val="A90533"/>
          <w:sz w:val="28"/>
          <w:szCs w:val="28"/>
        </w:rPr>
        <w:t>Summary</w:t>
      </w:r>
    </w:p>
    <w:p w14:paraId="05391F12" w14:textId="64DE5030" w:rsidR="007B0603" w:rsidRPr="00441836" w:rsidRDefault="004156A7">
      <w:pPr>
        <w:ind w:left="320"/>
        <w:rPr>
          <w:rFonts w:ascii="Adobe arabic" w:hAnsi="Adobe arabic"/>
          <w:sz w:val="18"/>
          <w:szCs w:val="18"/>
        </w:rPr>
      </w:pPr>
      <w:r w:rsidRPr="00441836">
        <w:rPr>
          <w:rFonts w:ascii="Adobe arabic" w:eastAsia="Arial" w:hAnsi="Adobe arabic" w:cs="Arial"/>
          <w:sz w:val="18"/>
          <w:szCs w:val="18"/>
        </w:rPr>
        <w:t xml:space="preserve">In this chapter of the guidebook for inclusive academic appointments at </w:t>
      </w:r>
      <w:r w:rsidR="2A74C13D" w:rsidRPr="5B2BAF9D">
        <w:rPr>
          <w:rFonts w:ascii="Adobe arabic" w:eastAsia="Arial" w:hAnsi="Adobe arabic" w:cs="Arial"/>
          <w:sz w:val="18"/>
          <w:szCs w:val="18"/>
        </w:rPr>
        <w:t>IU I</w:t>
      </w:r>
      <w:r w:rsidR="71162A50" w:rsidRPr="5B2BAF9D">
        <w:rPr>
          <w:rFonts w:ascii="Adobe arabic" w:eastAsia="Arial" w:hAnsi="Adobe arabic" w:cs="Arial"/>
          <w:sz w:val="18"/>
          <w:szCs w:val="18"/>
        </w:rPr>
        <w:t>ndianapolis</w:t>
      </w:r>
      <w:r w:rsidRPr="00441836">
        <w:rPr>
          <w:rFonts w:ascii="Adobe arabic" w:eastAsia="Arial" w:hAnsi="Adobe arabic" w:cs="Arial"/>
          <w:sz w:val="18"/>
          <w:szCs w:val="18"/>
        </w:rPr>
        <w:t>, you learned that:</w:t>
      </w:r>
    </w:p>
    <w:p w14:paraId="05391F13" w14:textId="77777777" w:rsidR="007B0603" w:rsidRPr="00441836" w:rsidRDefault="007B0603">
      <w:pPr>
        <w:spacing w:line="256" w:lineRule="exact"/>
        <w:rPr>
          <w:rFonts w:ascii="Adobe arabic" w:hAnsi="Adobe arabic"/>
          <w:sz w:val="18"/>
          <w:szCs w:val="18"/>
        </w:rPr>
      </w:pPr>
    </w:p>
    <w:p w14:paraId="05391F14" w14:textId="77777777" w:rsidR="007B0603" w:rsidRPr="00F50494" w:rsidRDefault="004156A7" w:rsidP="004E3972">
      <w:pPr>
        <w:numPr>
          <w:ilvl w:val="0"/>
          <w:numId w:val="31"/>
        </w:numPr>
        <w:tabs>
          <w:tab w:val="left" w:pos="740"/>
        </w:tabs>
        <w:spacing w:line="321" w:lineRule="auto"/>
        <w:ind w:left="740" w:right="580" w:hanging="321"/>
        <w:rPr>
          <w:rFonts w:ascii="Adobe arabic" w:eastAsia="Symbol" w:hAnsi="Adobe arabic" w:cs="Symbol"/>
          <w:color w:val="A90533"/>
          <w:sz w:val="18"/>
          <w:szCs w:val="18"/>
        </w:rPr>
      </w:pPr>
      <w:r w:rsidRPr="00441836">
        <w:rPr>
          <w:rFonts w:ascii="Adobe arabic" w:eastAsia="Arial" w:hAnsi="Adobe arabic" w:cs="Arial"/>
          <w:sz w:val="18"/>
          <w:szCs w:val="18"/>
        </w:rPr>
        <w:t>When negotiating the offer, the department chair and school should be knowledgeable of the benefits provided by the university, such as health and life insurance, retirement contributions, and fee courtesy.</w:t>
      </w:r>
    </w:p>
    <w:p w14:paraId="0BB89EB1" w14:textId="77777777" w:rsidR="00F50494" w:rsidRPr="00441836" w:rsidRDefault="00F50494" w:rsidP="00F50494">
      <w:pPr>
        <w:tabs>
          <w:tab w:val="left" w:pos="740"/>
        </w:tabs>
        <w:spacing w:line="321" w:lineRule="auto"/>
        <w:ind w:left="740" w:right="580"/>
        <w:rPr>
          <w:rFonts w:ascii="Adobe arabic" w:eastAsia="Symbol" w:hAnsi="Adobe arabic" w:cs="Symbol"/>
          <w:color w:val="A90533"/>
          <w:sz w:val="18"/>
          <w:szCs w:val="18"/>
        </w:rPr>
      </w:pPr>
    </w:p>
    <w:p w14:paraId="05391F15" w14:textId="77777777" w:rsidR="007B0603" w:rsidRPr="00441836" w:rsidRDefault="007B0603">
      <w:pPr>
        <w:spacing w:line="31" w:lineRule="exact"/>
        <w:rPr>
          <w:rFonts w:ascii="Adobe arabic" w:eastAsia="Symbol" w:hAnsi="Adobe arabic" w:cs="Symbol"/>
          <w:color w:val="A90533"/>
          <w:sz w:val="18"/>
          <w:szCs w:val="18"/>
        </w:rPr>
      </w:pPr>
    </w:p>
    <w:p w14:paraId="00F321DD" w14:textId="32F6A8D3" w:rsidR="00F50494" w:rsidRDefault="004156A7" w:rsidP="004E3972">
      <w:pPr>
        <w:numPr>
          <w:ilvl w:val="0"/>
          <w:numId w:val="31"/>
        </w:numPr>
        <w:tabs>
          <w:tab w:val="left" w:pos="740"/>
        </w:tabs>
        <w:spacing w:line="355" w:lineRule="auto"/>
        <w:ind w:left="740" w:right="640" w:hanging="321"/>
        <w:jc w:val="both"/>
        <w:rPr>
          <w:rFonts w:ascii="Adobe arabic" w:eastAsia="Symbol" w:hAnsi="Adobe arabic" w:cs="Symbol"/>
          <w:color w:val="A90533"/>
          <w:sz w:val="18"/>
          <w:szCs w:val="18"/>
        </w:rPr>
      </w:pPr>
      <w:r w:rsidRPr="00441836">
        <w:rPr>
          <w:rFonts w:ascii="Adobe arabic" w:eastAsia="Arial" w:hAnsi="Adobe arabic" w:cs="Arial"/>
          <w:sz w:val="18"/>
          <w:szCs w:val="18"/>
        </w:rPr>
        <w:t>All offers for tenured, tenure-track faculty and librarians, clinical faculty, lecturers, and academic specialists must be approved by the campus academic administration in the Office of Academic Affairs before being formally extended</w:t>
      </w:r>
      <w:r w:rsidR="00F50494">
        <w:rPr>
          <w:rFonts w:ascii="Adobe arabic" w:eastAsia="Arial" w:hAnsi="Adobe arabic" w:cs="Arial"/>
          <w:sz w:val="18"/>
          <w:szCs w:val="18"/>
        </w:rPr>
        <w:t>.</w:t>
      </w:r>
    </w:p>
    <w:p w14:paraId="0695F84F" w14:textId="77777777" w:rsidR="007E37C0" w:rsidRPr="007E37C0" w:rsidRDefault="007E37C0" w:rsidP="007E37C0">
      <w:pPr>
        <w:tabs>
          <w:tab w:val="left" w:pos="740"/>
        </w:tabs>
        <w:spacing w:line="355" w:lineRule="auto"/>
        <w:ind w:left="740" w:right="640"/>
        <w:jc w:val="both"/>
        <w:rPr>
          <w:rFonts w:ascii="Adobe arabic" w:eastAsia="Symbol" w:hAnsi="Adobe arabic" w:cs="Symbol"/>
          <w:color w:val="A90533"/>
          <w:sz w:val="18"/>
          <w:szCs w:val="18"/>
        </w:rPr>
      </w:pPr>
    </w:p>
    <w:p w14:paraId="05391F17" w14:textId="77777777" w:rsidR="007B0603" w:rsidRPr="00441836" w:rsidRDefault="007B0603">
      <w:pPr>
        <w:spacing w:line="32" w:lineRule="exact"/>
        <w:rPr>
          <w:rFonts w:ascii="Adobe arabic" w:eastAsia="Symbol" w:hAnsi="Adobe arabic" w:cs="Symbol"/>
          <w:color w:val="A90533"/>
          <w:sz w:val="18"/>
          <w:szCs w:val="18"/>
        </w:rPr>
      </w:pPr>
    </w:p>
    <w:p w14:paraId="05391F18" w14:textId="05D9F758" w:rsidR="007B0603" w:rsidRPr="00F50494" w:rsidRDefault="004156A7" w:rsidP="004E3972">
      <w:pPr>
        <w:numPr>
          <w:ilvl w:val="0"/>
          <w:numId w:val="31"/>
        </w:numPr>
        <w:tabs>
          <w:tab w:val="left" w:pos="740"/>
        </w:tabs>
        <w:ind w:left="740" w:hanging="321"/>
        <w:rPr>
          <w:rFonts w:ascii="Adobe arabic" w:eastAsia="Symbol" w:hAnsi="Adobe arabic" w:cs="Symbol"/>
          <w:color w:val="A90533"/>
          <w:sz w:val="18"/>
          <w:szCs w:val="18"/>
        </w:rPr>
      </w:pPr>
      <w:r w:rsidRPr="00441836">
        <w:rPr>
          <w:rFonts w:ascii="Adobe arabic" w:eastAsia="Arial" w:hAnsi="Adobe arabic" w:cs="Arial"/>
          <w:sz w:val="18"/>
          <w:szCs w:val="18"/>
        </w:rPr>
        <w:t xml:space="preserve">Once the offer is accepted, you can begin the process of hiring the candidate (enter them into </w:t>
      </w:r>
      <w:r w:rsidR="7CC093F2" w:rsidRPr="5B2BAF9D">
        <w:rPr>
          <w:rFonts w:ascii="Adobe arabic" w:eastAsia="Arial" w:hAnsi="Adobe arabic" w:cs="Arial"/>
          <w:sz w:val="18"/>
          <w:szCs w:val="18"/>
        </w:rPr>
        <w:t xml:space="preserve">the </w:t>
      </w:r>
      <w:r w:rsidRPr="00441836">
        <w:rPr>
          <w:rFonts w:ascii="Adobe arabic" w:eastAsia="Arial" w:hAnsi="Adobe arabic" w:cs="Arial"/>
          <w:sz w:val="18"/>
          <w:szCs w:val="18"/>
        </w:rPr>
        <w:t>system).</w:t>
      </w:r>
    </w:p>
    <w:p w14:paraId="260855A7" w14:textId="77777777" w:rsidR="00F50494" w:rsidRPr="00441836" w:rsidRDefault="00F50494" w:rsidP="00F50494">
      <w:pPr>
        <w:tabs>
          <w:tab w:val="left" w:pos="740"/>
        </w:tabs>
        <w:ind w:left="740"/>
        <w:rPr>
          <w:rFonts w:ascii="Adobe arabic" w:eastAsia="Symbol" w:hAnsi="Adobe arabic" w:cs="Symbol"/>
          <w:color w:val="A90533"/>
          <w:sz w:val="18"/>
          <w:szCs w:val="18"/>
        </w:rPr>
      </w:pPr>
    </w:p>
    <w:p w14:paraId="05391F19" w14:textId="77777777" w:rsidR="007B0603" w:rsidRPr="00441836" w:rsidRDefault="007B0603">
      <w:pPr>
        <w:spacing w:line="114" w:lineRule="exact"/>
        <w:rPr>
          <w:rFonts w:ascii="Adobe arabic" w:eastAsia="Symbol" w:hAnsi="Adobe arabic" w:cs="Symbol"/>
          <w:color w:val="A90533"/>
          <w:sz w:val="18"/>
          <w:szCs w:val="18"/>
        </w:rPr>
      </w:pPr>
    </w:p>
    <w:p w14:paraId="05391F1A" w14:textId="77777777" w:rsidR="007B0603" w:rsidRPr="00F50494" w:rsidRDefault="004156A7" w:rsidP="004E3972">
      <w:pPr>
        <w:numPr>
          <w:ilvl w:val="0"/>
          <w:numId w:val="31"/>
        </w:numPr>
        <w:tabs>
          <w:tab w:val="left" w:pos="740"/>
        </w:tabs>
        <w:ind w:left="740" w:hanging="321"/>
        <w:rPr>
          <w:rFonts w:ascii="Adobe arabic" w:eastAsia="Symbol" w:hAnsi="Adobe arabic" w:cs="Symbol"/>
          <w:color w:val="A90533"/>
          <w:sz w:val="18"/>
          <w:szCs w:val="18"/>
        </w:rPr>
      </w:pPr>
      <w:r w:rsidRPr="00441836">
        <w:rPr>
          <w:rFonts w:ascii="Adobe arabic" w:eastAsia="Arial" w:hAnsi="Adobe arabic" w:cs="Arial"/>
          <w:sz w:val="18"/>
          <w:szCs w:val="18"/>
        </w:rPr>
        <w:t>The Background Check and I-9 must be completed prior to Academic Affairs approval for any hire.</w:t>
      </w:r>
    </w:p>
    <w:p w14:paraId="01342A98" w14:textId="77777777" w:rsidR="00F50494" w:rsidRPr="00441836" w:rsidRDefault="00F50494" w:rsidP="00F50494">
      <w:pPr>
        <w:tabs>
          <w:tab w:val="left" w:pos="740"/>
        </w:tabs>
        <w:ind w:left="740"/>
        <w:rPr>
          <w:rFonts w:ascii="Adobe arabic" w:eastAsia="Symbol" w:hAnsi="Adobe arabic" w:cs="Symbol"/>
          <w:color w:val="A90533"/>
          <w:sz w:val="18"/>
          <w:szCs w:val="18"/>
        </w:rPr>
      </w:pPr>
    </w:p>
    <w:p w14:paraId="05391F1B" w14:textId="77777777" w:rsidR="007B0603" w:rsidRPr="00441836" w:rsidRDefault="007B0603">
      <w:pPr>
        <w:spacing w:line="76" w:lineRule="exact"/>
        <w:rPr>
          <w:rFonts w:ascii="Adobe arabic" w:eastAsia="Symbol" w:hAnsi="Adobe arabic" w:cs="Symbol"/>
          <w:color w:val="A90533"/>
          <w:sz w:val="18"/>
          <w:szCs w:val="18"/>
        </w:rPr>
      </w:pPr>
    </w:p>
    <w:p w14:paraId="05391F1C" w14:textId="0FF859E9" w:rsidR="007B0603" w:rsidRPr="00F50494" w:rsidRDefault="004156A7" w:rsidP="004E3972">
      <w:pPr>
        <w:numPr>
          <w:ilvl w:val="0"/>
          <w:numId w:val="31"/>
        </w:numPr>
        <w:tabs>
          <w:tab w:val="left" w:pos="740"/>
        </w:tabs>
        <w:spacing w:line="233" w:lineRule="auto"/>
        <w:ind w:left="740" w:hanging="321"/>
        <w:rPr>
          <w:rFonts w:ascii="Adobe arabic" w:eastAsia="Symbol" w:hAnsi="Adobe arabic" w:cs="Symbol"/>
          <w:color w:val="A90533"/>
          <w:sz w:val="18"/>
          <w:szCs w:val="18"/>
        </w:rPr>
      </w:pPr>
      <w:r w:rsidRPr="00441836">
        <w:rPr>
          <w:rFonts w:ascii="Adobe arabic" w:eastAsia="Arial" w:hAnsi="Adobe arabic" w:cs="Arial"/>
          <w:sz w:val="18"/>
          <w:szCs w:val="18"/>
        </w:rPr>
        <w:t xml:space="preserve">Effective </w:t>
      </w:r>
      <w:r w:rsidR="49D38E0C" w:rsidRPr="5B2BAF9D">
        <w:rPr>
          <w:rFonts w:ascii="Adobe arabic" w:eastAsia="Arial" w:hAnsi="Adobe arabic" w:cs="Arial"/>
          <w:sz w:val="18"/>
          <w:szCs w:val="18"/>
        </w:rPr>
        <w:t>dates</w:t>
      </w:r>
      <w:r w:rsidRPr="00441836">
        <w:rPr>
          <w:rFonts w:ascii="Adobe arabic" w:eastAsia="Arial" w:hAnsi="Adobe arabic" w:cs="Arial"/>
          <w:sz w:val="18"/>
          <w:szCs w:val="18"/>
        </w:rPr>
        <w:t xml:space="preserve"> may differ; however, actual work dates for the academic year and for the first semester begin seven days prior to the first day of classes on each campus.</w:t>
      </w:r>
    </w:p>
    <w:p w14:paraId="05BA9ECD" w14:textId="77777777" w:rsidR="00F50494" w:rsidRPr="00441836" w:rsidRDefault="00F50494" w:rsidP="00F50494">
      <w:pPr>
        <w:tabs>
          <w:tab w:val="left" w:pos="740"/>
        </w:tabs>
        <w:spacing w:line="233" w:lineRule="auto"/>
        <w:ind w:left="740"/>
        <w:rPr>
          <w:rFonts w:ascii="Adobe arabic" w:eastAsia="Symbol" w:hAnsi="Adobe arabic" w:cs="Symbol"/>
          <w:color w:val="A90533"/>
          <w:sz w:val="18"/>
          <w:szCs w:val="18"/>
        </w:rPr>
      </w:pPr>
    </w:p>
    <w:p w14:paraId="05391F1D" w14:textId="77777777" w:rsidR="007B0603" w:rsidRPr="00441836" w:rsidRDefault="007B0603">
      <w:pPr>
        <w:spacing w:line="107" w:lineRule="exact"/>
        <w:rPr>
          <w:rFonts w:ascii="Adobe arabic" w:eastAsia="Symbol" w:hAnsi="Adobe arabic" w:cs="Symbol"/>
          <w:color w:val="A90533"/>
          <w:sz w:val="18"/>
          <w:szCs w:val="18"/>
        </w:rPr>
      </w:pPr>
    </w:p>
    <w:p w14:paraId="05391F1E" w14:textId="77777777" w:rsidR="007B0603" w:rsidRPr="00F50494" w:rsidRDefault="004156A7" w:rsidP="004E3972">
      <w:pPr>
        <w:numPr>
          <w:ilvl w:val="0"/>
          <w:numId w:val="31"/>
        </w:numPr>
        <w:tabs>
          <w:tab w:val="left" w:pos="740"/>
        </w:tabs>
        <w:ind w:left="740" w:hanging="321"/>
        <w:rPr>
          <w:rFonts w:ascii="Adobe arabic" w:eastAsia="Symbol" w:hAnsi="Adobe arabic" w:cs="Symbol"/>
          <w:color w:val="A90533"/>
          <w:sz w:val="18"/>
          <w:szCs w:val="18"/>
        </w:rPr>
      </w:pPr>
      <w:r w:rsidRPr="00441836">
        <w:rPr>
          <w:rFonts w:ascii="Adobe arabic" w:eastAsia="Arial" w:hAnsi="Adobe arabic" w:cs="Arial"/>
          <w:sz w:val="18"/>
          <w:szCs w:val="18"/>
        </w:rPr>
        <w:t>Once the search has concluded and an offer has been accepted, unsuccessful candidates should be notified.</w:t>
      </w:r>
    </w:p>
    <w:p w14:paraId="16DC683C" w14:textId="77777777" w:rsidR="00F50494" w:rsidRPr="00441836" w:rsidRDefault="00F50494" w:rsidP="00F50494">
      <w:pPr>
        <w:tabs>
          <w:tab w:val="left" w:pos="740"/>
        </w:tabs>
        <w:ind w:left="740"/>
        <w:rPr>
          <w:rFonts w:ascii="Adobe arabic" w:eastAsia="Symbol" w:hAnsi="Adobe arabic" w:cs="Symbol"/>
          <w:color w:val="A90533"/>
          <w:sz w:val="18"/>
          <w:szCs w:val="18"/>
        </w:rPr>
      </w:pPr>
    </w:p>
    <w:p w14:paraId="05391F1F" w14:textId="77777777" w:rsidR="007B0603" w:rsidRPr="00441836" w:rsidRDefault="007B0603">
      <w:pPr>
        <w:spacing w:line="139" w:lineRule="exact"/>
        <w:rPr>
          <w:rFonts w:ascii="Adobe arabic" w:eastAsia="Symbol" w:hAnsi="Adobe arabic" w:cs="Symbol"/>
          <w:color w:val="A90533"/>
          <w:sz w:val="18"/>
          <w:szCs w:val="18"/>
        </w:rPr>
      </w:pPr>
    </w:p>
    <w:p w14:paraId="05391F20" w14:textId="77777777" w:rsidR="007B0603" w:rsidRPr="00441836" w:rsidRDefault="004156A7" w:rsidP="004E3972">
      <w:pPr>
        <w:numPr>
          <w:ilvl w:val="0"/>
          <w:numId w:val="31"/>
        </w:numPr>
        <w:tabs>
          <w:tab w:val="left" w:pos="740"/>
        </w:tabs>
        <w:ind w:left="740" w:hanging="321"/>
        <w:rPr>
          <w:rFonts w:ascii="Adobe arabic" w:eastAsia="Symbol" w:hAnsi="Adobe arabic" w:cs="Symbol"/>
          <w:color w:val="A90533"/>
          <w:sz w:val="18"/>
          <w:szCs w:val="18"/>
        </w:rPr>
      </w:pPr>
      <w:r w:rsidRPr="00441836">
        <w:rPr>
          <w:rFonts w:ascii="Adobe arabic" w:eastAsia="Arial" w:hAnsi="Adobe arabic" w:cs="Arial"/>
          <w:sz w:val="18"/>
          <w:szCs w:val="18"/>
        </w:rPr>
        <w:t>If a search committee is unable to achieve an accepted offer, the search is considered a failed search.</w:t>
      </w:r>
    </w:p>
    <w:p w14:paraId="05391F21" w14:textId="77777777" w:rsidR="007B0603" w:rsidRPr="00441836" w:rsidRDefault="004156A7">
      <w:pPr>
        <w:spacing w:line="20" w:lineRule="exact"/>
        <w:rPr>
          <w:rFonts w:ascii="Adobe arabic" w:hAnsi="Adobe arabic"/>
          <w:sz w:val="18"/>
          <w:szCs w:val="18"/>
        </w:rPr>
      </w:pPr>
      <w:r w:rsidRPr="00441836">
        <w:rPr>
          <w:rFonts w:ascii="Adobe arabic" w:hAnsi="Adobe arabic"/>
          <w:noProof/>
          <w:sz w:val="18"/>
          <w:szCs w:val="18"/>
        </w:rPr>
        <w:drawing>
          <wp:anchor distT="0" distB="0" distL="114300" distR="114300" simplePos="0" relativeHeight="251658281" behindDoc="1" locked="0" layoutInCell="0" allowOverlap="1" wp14:anchorId="053920E7" wp14:editId="159AC3EB">
            <wp:simplePos x="0" y="0"/>
            <wp:positionH relativeFrom="column">
              <wp:posOffset>12700</wp:posOffset>
            </wp:positionH>
            <wp:positionV relativeFrom="paragraph">
              <wp:posOffset>5612130</wp:posOffset>
            </wp:positionV>
            <wp:extent cx="311785" cy="54610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05391F29" w14:textId="77777777" w:rsidR="007B0603" w:rsidRPr="00870977" w:rsidRDefault="007B0603">
      <w:pPr>
        <w:spacing w:line="200" w:lineRule="exact"/>
        <w:rPr>
          <w:rFonts w:ascii="Adobe arabic" w:hAnsi="Adobe arabic"/>
          <w:sz w:val="20"/>
          <w:szCs w:val="20"/>
        </w:rPr>
      </w:pPr>
    </w:p>
    <w:p w14:paraId="7A805B9C" w14:textId="77777777" w:rsidR="00F50494" w:rsidRPr="00870977" w:rsidRDefault="00F50494" w:rsidP="00F50494">
      <w:pPr>
        <w:spacing w:line="324" w:lineRule="exact"/>
        <w:rPr>
          <w:rFonts w:ascii="Adobe arabic" w:hAnsi="Adobe arabic"/>
          <w:sz w:val="20"/>
          <w:szCs w:val="20"/>
        </w:rPr>
      </w:pPr>
    </w:p>
    <w:p w14:paraId="29477B0A" w14:textId="77777777" w:rsidR="00F50494" w:rsidRPr="00870977" w:rsidRDefault="00F50494" w:rsidP="00F50494">
      <w:pPr>
        <w:ind w:left="260"/>
        <w:rPr>
          <w:rFonts w:ascii="Adobe arabic" w:hAnsi="Adobe arabic"/>
          <w:sz w:val="20"/>
          <w:szCs w:val="20"/>
        </w:rPr>
      </w:pPr>
      <w:r w:rsidRPr="00870977">
        <w:rPr>
          <w:rFonts w:ascii="Adobe arabic" w:eastAsia="Arial" w:hAnsi="Adobe arabic" w:cs="Arial"/>
          <w:b/>
          <w:bCs/>
          <w:color w:val="A90533"/>
          <w:sz w:val="28"/>
          <w:szCs w:val="28"/>
        </w:rPr>
        <w:t>Technical Information:</w:t>
      </w:r>
    </w:p>
    <w:p w14:paraId="364802C7" w14:textId="77777777" w:rsidR="00F50494" w:rsidRPr="00870977" w:rsidRDefault="00F50494" w:rsidP="00F50494">
      <w:pPr>
        <w:spacing w:line="227" w:lineRule="exact"/>
        <w:rPr>
          <w:rFonts w:ascii="Adobe arabic" w:hAnsi="Adobe arabic"/>
          <w:sz w:val="20"/>
          <w:szCs w:val="20"/>
        </w:rPr>
      </w:pPr>
    </w:p>
    <w:p w14:paraId="039F6576" w14:textId="77777777" w:rsidR="00F50494" w:rsidRPr="006C4DC4" w:rsidRDefault="007C2633" w:rsidP="004E3972">
      <w:pPr>
        <w:numPr>
          <w:ilvl w:val="0"/>
          <w:numId w:val="32"/>
        </w:numPr>
        <w:tabs>
          <w:tab w:val="left" w:pos="980"/>
        </w:tabs>
        <w:ind w:left="980" w:hanging="376"/>
        <w:rPr>
          <w:rFonts w:ascii="Adobe arabic" w:eastAsia="Arial" w:hAnsi="Adobe arabic" w:cs="Arial"/>
          <w:b/>
          <w:bCs/>
          <w:color w:val="4472C4" w:themeColor="accent1"/>
          <w:sz w:val="18"/>
          <w:szCs w:val="18"/>
          <w:u w:val="single"/>
        </w:rPr>
      </w:pPr>
      <w:hyperlink r:id="rId43">
        <w:r w:rsidR="00F50494" w:rsidRPr="006C4DC4">
          <w:rPr>
            <w:rFonts w:ascii="Adobe arabic" w:eastAsia="Arial" w:hAnsi="Adobe arabic" w:cs="Arial"/>
            <w:b/>
            <w:bCs/>
            <w:color w:val="4472C4" w:themeColor="accent1"/>
            <w:sz w:val="18"/>
            <w:szCs w:val="18"/>
            <w:u w:val="single"/>
          </w:rPr>
          <w:t>Cover Sheets and Letter Templates</w:t>
        </w:r>
      </w:hyperlink>
    </w:p>
    <w:p w14:paraId="05391F2A" w14:textId="77777777" w:rsidR="007B0603" w:rsidRPr="00870977" w:rsidRDefault="007B0603">
      <w:pPr>
        <w:spacing w:line="200" w:lineRule="exact"/>
        <w:rPr>
          <w:rFonts w:ascii="Adobe arabic" w:hAnsi="Adobe arabic"/>
          <w:sz w:val="20"/>
          <w:szCs w:val="20"/>
        </w:rPr>
      </w:pPr>
    </w:p>
    <w:p w14:paraId="05391F2B" w14:textId="77777777" w:rsidR="007B0603" w:rsidRPr="00870977" w:rsidRDefault="007B0603">
      <w:pPr>
        <w:spacing w:line="200" w:lineRule="exact"/>
        <w:rPr>
          <w:rFonts w:ascii="Adobe arabic" w:hAnsi="Adobe arabic"/>
          <w:sz w:val="20"/>
          <w:szCs w:val="20"/>
        </w:rPr>
      </w:pPr>
    </w:p>
    <w:p w14:paraId="05391F2C" w14:textId="77777777" w:rsidR="007B0603" w:rsidRPr="00870977" w:rsidRDefault="007B0603">
      <w:pPr>
        <w:spacing w:line="200" w:lineRule="exact"/>
        <w:rPr>
          <w:rFonts w:ascii="Adobe arabic" w:hAnsi="Adobe arabic"/>
          <w:sz w:val="20"/>
          <w:szCs w:val="20"/>
        </w:rPr>
      </w:pPr>
    </w:p>
    <w:p w14:paraId="05391F2D" w14:textId="77777777" w:rsidR="007B0603" w:rsidRPr="00870977" w:rsidRDefault="007B0603">
      <w:pPr>
        <w:spacing w:line="200" w:lineRule="exact"/>
        <w:rPr>
          <w:rFonts w:ascii="Adobe arabic" w:hAnsi="Adobe arabic"/>
          <w:sz w:val="20"/>
          <w:szCs w:val="20"/>
        </w:rPr>
      </w:pPr>
    </w:p>
    <w:p w14:paraId="05391F2E" w14:textId="77777777" w:rsidR="007B0603" w:rsidRPr="00870977" w:rsidRDefault="007B0603">
      <w:pPr>
        <w:spacing w:line="200" w:lineRule="exact"/>
        <w:rPr>
          <w:rFonts w:ascii="Adobe arabic" w:hAnsi="Adobe arabic"/>
          <w:sz w:val="20"/>
          <w:szCs w:val="20"/>
        </w:rPr>
      </w:pPr>
    </w:p>
    <w:p w14:paraId="05391F2F" w14:textId="77777777" w:rsidR="007B0603" w:rsidRPr="00870977" w:rsidRDefault="007B0603">
      <w:pPr>
        <w:spacing w:line="200" w:lineRule="exact"/>
        <w:rPr>
          <w:rFonts w:ascii="Adobe arabic" w:hAnsi="Adobe arabic"/>
          <w:sz w:val="20"/>
          <w:szCs w:val="20"/>
        </w:rPr>
      </w:pPr>
    </w:p>
    <w:p w14:paraId="05391F30" w14:textId="77777777" w:rsidR="007B0603" w:rsidRPr="00870977" w:rsidRDefault="007B0603">
      <w:pPr>
        <w:spacing w:line="200" w:lineRule="exact"/>
        <w:rPr>
          <w:rFonts w:ascii="Adobe arabic" w:hAnsi="Adobe arabic"/>
          <w:sz w:val="20"/>
          <w:szCs w:val="20"/>
        </w:rPr>
      </w:pPr>
    </w:p>
    <w:p w14:paraId="05391F31" w14:textId="77777777" w:rsidR="007B0603" w:rsidRPr="00870977" w:rsidRDefault="007B0603">
      <w:pPr>
        <w:spacing w:line="200" w:lineRule="exact"/>
        <w:rPr>
          <w:rFonts w:ascii="Adobe arabic" w:hAnsi="Adobe arabic"/>
          <w:sz w:val="20"/>
          <w:szCs w:val="20"/>
        </w:rPr>
      </w:pPr>
    </w:p>
    <w:p w14:paraId="05391F32" w14:textId="77777777" w:rsidR="007B0603" w:rsidRPr="00870977" w:rsidRDefault="007B0603">
      <w:pPr>
        <w:spacing w:line="200" w:lineRule="exact"/>
        <w:rPr>
          <w:rFonts w:ascii="Adobe arabic" w:hAnsi="Adobe arabic"/>
          <w:sz w:val="20"/>
          <w:szCs w:val="20"/>
        </w:rPr>
      </w:pPr>
    </w:p>
    <w:p w14:paraId="05391F33" w14:textId="77777777" w:rsidR="007B0603" w:rsidRPr="00870977" w:rsidRDefault="007B0603">
      <w:pPr>
        <w:spacing w:line="200" w:lineRule="exact"/>
        <w:rPr>
          <w:rFonts w:ascii="Adobe arabic" w:hAnsi="Adobe arabic"/>
          <w:sz w:val="20"/>
          <w:szCs w:val="20"/>
        </w:rPr>
      </w:pPr>
    </w:p>
    <w:p w14:paraId="05391F34" w14:textId="77777777" w:rsidR="007B0603" w:rsidRPr="00870977" w:rsidRDefault="007B0603">
      <w:pPr>
        <w:spacing w:line="200" w:lineRule="exact"/>
        <w:rPr>
          <w:rFonts w:ascii="Adobe arabic" w:hAnsi="Adobe arabic"/>
          <w:sz w:val="20"/>
          <w:szCs w:val="20"/>
        </w:rPr>
      </w:pPr>
    </w:p>
    <w:p w14:paraId="05391F35" w14:textId="77777777" w:rsidR="007B0603" w:rsidRPr="00870977" w:rsidRDefault="007B0603">
      <w:pPr>
        <w:spacing w:line="200" w:lineRule="exact"/>
        <w:rPr>
          <w:rFonts w:ascii="Adobe arabic" w:hAnsi="Adobe arabic"/>
          <w:sz w:val="20"/>
          <w:szCs w:val="20"/>
        </w:rPr>
      </w:pPr>
    </w:p>
    <w:p w14:paraId="05391F36" w14:textId="77777777" w:rsidR="007B0603" w:rsidRPr="00870977" w:rsidRDefault="007B0603">
      <w:pPr>
        <w:spacing w:line="200" w:lineRule="exact"/>
        <w:rPr>
          <w:rFonts w:ascii="Adobe arabic" w:hAnsi="Adobe arabic"/>
          <w:sz w:val="20"/>
          <w:szCs w:val="20"/>
        </w:rPr>
      </w:pPr>
    </w:p>
    <w:p w14:paraId="05391F37" w14:textId="77777777" w:rsidR="007B0603" w:rsidRPr="00870977" w:rsidRDefault="007B0603">
      <w:pPr>
        <w:spacing w:line="200" w:lineRule="exact"/>
        <w:rPr>
          <w:rFonts w:ascii="Adobe arabic" w:hAnsi="Adobe arabic"/>
          <w:sz w:val="20"/>
          <w:szCs w:val="20"/>
        </w:rPr>
      </w:pPr>
    </w:p>
    <w:p w14:paraId="05391F38" w14:textId="77777777" w:rsidR="007B0603" w:rsidRPr="00870977" w:rsidRDefault="007B0603">
      <w:pPr>
        <w:spacing w:line="200" w:lineRule="exact"/>
        <w:rPr>
          <w:rFonts w:ascii="Adobe arabic" w:hAnsi="Adobe arabic"/>
          <w:sz w:val="20"/>
          <w:szCs w:val="20"/>
        </w:rPr>
      </w:pPr>
    </w:p>
    <w:p w14:paraId="05391F39" w14:textId="77777777" w:rsidR="007B0603" w:rsidRPr="00870977" w:rsidRDefault="007B0603">
      <w:pPr>
        <w:spacing w:line="200" w:lineRule="exact"/>
        <w:rPr>
          <w:rFonts w:ascii="Adobe arabic" w:hAnsi="Adobe arabic"/>
          <w:sz w:val="20"/>
          <w:szCs w:val="20"/>
        </w:rPr>
      </w:pPr>
    </w:p>
    <w:p w14:paraId="05391F3A" w14:textId="77777777" w:rsidR="007B0603" w:rsidRPr="00870977" w:rsidRDefault="007B0603">
      <w:pPr>
        <w:spacing w:line="200" w:lineRule="exact"/>
        <w:rPr>
          <w:rFonts w:ascii="Adobe arabic" w:hAnsi="Adobe arabic"/>
          <w:sz w:val="20"/>
          <w:szCs w:val="20"/>
        </w:rPr>
      </w:pPr>
    </w:p>
    <w:p w14:paraId="05391F3B" w14:textId="77777777" w:rsidR="007B0603" w:rsidRPr="00870977" w:rsidRDefault="007B0603">
      <w:pPr>
        <w:spacing w:line="200" w:lineRule="exact"/>
        <w:rPr>
          <w:rFonts w:ascii="Adobe arabic" w:hAnsi="Adobe arabic"/>
          <w:sz w:val="20"/>
          <w:szCs w:val="20"/>
        </w:rPr>
      </w:pPr>
    </w:p>
    <w:p w14:paraId="05391F3C" w14:textId="77777777" w:rsidR="007B0603" w:rsidRPr="00870977" w:rsidRDefault="007B0603">
      <w:pPr>
        <w:spacing w:line="200" w:lineRule="exact"/>
        <w:rPr>
          <w:rFonts w:ascii="Adobe arabic" w:hAnsi="Adobe arabic"/>
          <w:sz w:val="20"/>
          <w:szCs w:val="20"/>
        </w:rPr>
      </w:pPr>
    </w:p>
    <w:p w14:paraId="05391F3D" w14:textId="77777777" w:rsidR="007B0603" w:rsidRPr="00870977" w:rsidRDefault="007B0603">
      <w:pPr>
        <w:spacing w:line="200" w:lineRule="exact"/>
        <w:rPr>
          <w:rFonts w:ascii="Adobe arabic" w:hAnsi="Adobe arabic"/>
          <w:sz w:val="20"/>
          <w:szCs w:val="20"/>
        </w:rPr>
      </w:pPr>
    </w:p>
    <w:p w14:paraId="05391F3E" w14:textId="77777777" w:rsidR="007B0603" w:rsidRPr="00870977" w:rsidRDefault="007B0603">
      <w:pPr>
        <w:spacing w:line="200" w:lineRule="exact"/>
        <w:rPr>
          <w:rFonts w:ascii="Adobe arabic" w:hAnsi="Adobe arabic"/>
          <w:sz w:val="20"/>
          <w:szCs w:val="20"/>
        </w:rPr>
      </w:pPr>
    </w:p>
    <w:p w14:paraId="05391F3F" w14:textId="77777777" w:rsidR="007B0603" w:rsidRPr="00870977" w:rsidRDefault="007B0603">
      <w:pPr>
        <w:spacing w:line="200" w:lineRule="exact"/>
        <w:rPr>
          <w:rFonts w:ascii="Adobe arabic" w:hAnsi="Adobe arabic"/>
          <w:sz w:val="20"/>
          <w:szCs w:val="20"/>
        </w:rPr>
      </w:pPr>
    </w:p>
    <w:p w14:paraId="05391F40" w14:textId="77777777" w:rsidR="007B0603" w:rsidRPr="00870977" w:rsidRDefault="007B0603">
      <w:pPr>
        <w:spacing w:line="200" w:lineRule="exact"/>
        <w:rPr>
          <w:rFonts w:ascii="Adobe arabic" w:hAnsi="Adobe arabic"/>
          <w:sz w:val="20"/>
          <w:szCs w:val="20"/>
        </w:rPr>
      </w:pPr>
    </w:p>
    <w:p w14:paraId="05391F41" w14:textId="77777777" w:rsidR="007B0603" w:rsidRPr="00870977" w:rsidRDefault="007B0603">
      <w:pPr>
        <w:spacing w:line="200" w:lineRule="exact"/>
        <w:rPr>
          <w:rFonts w:ascii="Adobe arabic" w:hAnsi="Adobe arabic"/>
          <w:sz w:val="20"/>
          <w:szCs w:val="20"/>
        </w:rPr>
      </w:pPr>
    </w:p>
    <w:p w14:paraId="05391F48" w14:textId="77777777" w:rsidR="007B0603" w:rsidRPr="00870977" w:rsidRDefault="007B0603">
      <w:pPr>
        <w:spacing w:line="200" w:lineRule="exact"/>
        <w:rPr>
          <w:rFonts w:ascii="Adobe arabic" w:hAnsi="Adobe arabic"/>
          <w:sz w:val="20"/>
          <w:szCs w:val="20"/>
        </w:rPr>
      </w:pPr>
    </w:p>
    <w:p w14:paraId="05391F49" w14:textId="77777777" w:rsidR="007B0603" w:rsidRPr="00870977" w:rsidRDefault="007B0603">
      <w:pPr>
        <w:spacing w:line="200" w:lineRule="exact"/>
        <w:rPr>
          <w:rFonts w:ascii="Adobe arabic" w:hAnsi="Adobe arabic"/>
          <w:sz w:val="20"/>
          <w:szCs w:val="20"/>
        </w:rPr>
      </w:pPr>
    </w:p>
    <w:p w14:paraId="05391F4A" w14:textId="77777777" w:rsidR="007B0603" w:rsidRPr="00870977" w:rsidRDefault="007B0603">
      <w:pPr>
        <w:spacing w:line="200" w:lineRule="exact"/>
        <w:rPr>
          <w:rFonts w:ascii="Adobe arabic" w:hAnsi="Adobe arabic"/>
          <w:sz w:val="20"/>
          <w:szCs w:val="20"/>
        </w:rPr>
      </w:pPr>
    </w:p>
    <w:p w14:paraId="05391F4B" w14:textId="30B6DCE6" w:rsidR="007B0603" w:rsidRPr="00870977" w:rsidRDefault="007B0603">
      <w:pPr>
        <w:spacing w:line="200" w:lineRule="exact"/>
        <w:rPr>
          <w:rFonts w:ascii="Adobe arabic" w:hAnsi="Adobe arabic"/>
          <w:sz w:val="20"/>
          <w:szCs w:val="20"/>
        </w:rPr>
      </w:pPr>
    </w:p>
    <w:p w14:paraId="05391F4C" w14:textId="0E42EC96" w:rsidR="007B0603" w:rsidRPr="00870977" w:rsidRDefault="007B0603">
      <w:pPr>
        <w:spacing w:line="200" w:lineRule="exact"/>
        <w:rPr>
          <w:rFonts w:ascii="Adobe arabic" w:hAnsi="Adobe arabic"/>
          <w:sz w:val="20"/>
          <w:szCs w:val="20"/>
        </w:rPr>
      </w:pPr>
    </w:p>
    <w:p w14:paraId="05391F4D" w14:textId="387ADD3B" w:rsidR="007B0603" w:rsidRPr="00870977" w:rsidRDefault="00EC4483">
      <w:pPr>
        <w:spacing w:line="397"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92" behindDoc="1" locked="0" layoutInCell="0" allowOverlap="1" wp14:anchorId="252843C4" wp14:editId="5A488FE9">
            <wp:simplePos x="0" y="0"/>
            <wp:positionH relativeFrom="column">
              <wp:posOffset>-66675</wp:posOffset>
            </wp:positionH>
            <wp:positionV relativeFrom="paragraph">
              <wp:posOffset>60325</wp:posOffset>
            </wp:positionV>
            <wp:extent cx="311785" cy="546100"/>
            <wp:effectExtent l="0" t="0" r="0" b="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3AD7624B" w14:textId="77777777" w:rsidR="00EC4483" w:rsidRDefault="00EC4483" w:rsidP="00F50494">
      <w:pPr>
        <w:tabs>
          <w:tab w:val="left" w:pos="1160"/>
        </w:tabs>
        <w:ind w:left="760"/>
        <w:rPr>
          <w:rFonts w:ascii="Adobe arabic" w:eastAsia="Arial" w:hAnsi="Adobe arabic" w:cs="Arial"/>
          <w:sz w:val="18"/>
          <w:szCs w:val="18"/>
        </w:rPr>
      </w:pPr>
    </w:p>
    <w:p w14:paraId="3D6E40A9" w14:textId="77777777" w:rsidR="00EC4483" w:rsidRDefault="00EC4483" w:rsidP="00F50494">
      <w:pPr>
        <w:tabs>
          <w:tab w:val="left" w:pos="1160"/>
        </w:tabs>
        <w:ind w:left="760"/>
        <w:rPr>
          <w:rFonts w:ascii="Adobe arabic" w:eastAsia="Arial" w:hAnsi="Adobe arabic" w:cs="Arial"/>
          <w:sz w:val="18"/>
          <w:szCs w:val="18"/>
        </w:rPr>
      </w:pPr>
    </w:p>
    <w:p w14:paraId="05391F4F" w14:textId="30A4CD8C" w:rsidR="007B0603" w:rsidRPr="00537F03" w:rsidRDefault="004156A7" w:rsidP="00F50494">
      <w:pPr>
        <w:tabs>
          <w:tab w:val="left" w:pos="1160"/>
        </w:tabs>
        <w:ind w:left="760"/>
        <w:rPr>
          <w:rFonts w:ascii="Adobe arabic" w:hAnsi="Adobe arabic"/>
          <w:sz w:val="16"/>
          <w:szCs w:val="16"/>
        </w:rPr>
        <w:sectPr w:rsidR="007B0603" w:rsidRPr="00537F03" w:rsidSect="00255CFD">
          <w:type w:val="continuous"/>
          <w:pgSz w:w="12240" w:h="15840"/>
          <w:pgMar w:top="1039" w:right="1420" w:bottom="0" w:left="1060" w:header="0" w:footer="0" w:gutter="0"/>
          <w:cols w:space="720" w:equalWidth="0">
            <w:col w:w="9760"/>
          </w:cols>
        </w:sectPr>
      </w:pPr>
      <w:r w:rsidRPr="001F09C0">
        <w:rPr>
          <w:rFonts w:ascii="Adobe arabic" w:eastAsia="Arial" w:hAnsi="Adobe arabic" w:cs="Arial"/>
          <w:sz w:val="18"/>
          <w:szCs w:val="18"/>
        </w:rPr>
        <w:t>22</w:t>
      </w:r>
      <w:r w:rsidRPr="00870977">
        <w:rPr>
          <w:rFonts w:ascii="Adobe arabic" w:hAnsi="Adobe arabic"/>
          <w:sz w:val="20"/>
          <w:szCs w:val="20"/>
        </w:rPr>
        <w:tab/>
      </w:r>
      <w:r w:rsidRPr="00537F03">
        <w:rPr>
          <w:rFonts w:ascii="Adobe arabic" w:eastAsia="Arial" w:hAnsi="Adobe arabic" w:cs="Arial"/>
          <w:b/>
          <w:bCs/>
          <w:color w:val="A6000C"/>
          <w:sz w:val="16"/>
          <w:szCs w:val="16"/>
        </w:rPr>
        <w:t xml:space="preserve">Guidebook </w:t>
      </w:r>
      <w:r w:rsidR="008C60CD"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w:t>
      </w:r>
    </w:p>
    <w:p w14:paraId="05391F97" w14:textId="066A4F23" w:rsidR="00477692" w:rsidRPr="00477692" w:rsidRDefault="00477692" w:rsidP="00477692">
      <w:pPr>
        <w:tabs>
          <w:tab w:val="left" w:pos="3080"/>
        </w:tabs>
        <w:rPr>
          <w:rFonts w:ascii="Adobe arabic" w:hAnsi="Adobe arabic"/>
        </w:rPr>
        <w:sectPr w:rsidR="00477692" w:rsidRPr="00477692" w:rsidSect="00255CFD">
          <w:type w:val="continuous"/>
          <w:pgSz w:w="12240" w:h="15840"/>
          <w:pgMar w:top="1039" w:right="1440" w:bottom="0" w:left="1060" w:header="0" w:footer="0" w:gutter="0"/>
          <w:cols w:space="720" w:equalWidth="0">
            <w:col w:w="9740"/>
          </w:cols>
        </w:sectPr>
      </w:pPr>
    </w:p>
    <w:p w14:paraId="05391F98" w14:textId="77777777" w:rsidR="007B0603" w:rsidRPr="00870977" w:rsidRDefault="004156A7">
      <w:pPr>
        <w:ind w:left="120"/>
        <w:rPr>
          <w:rFonts w:ascii="Adobe arabic" w:hAnsi="Adobe arabic"/>
          <w:sz w:val="20"/>
          <w:szCs w:val="20"/>
        </w:rPr>
      </w:pPr>
      <w:r w:rsidRPr="00870977">
        <w:rPr>
          <w:rFonts w:ascii="Adobe arabic" w:eastAsia="Arial" w:hAnsi="Adobe arabic" w:cs="Arial"/>
          <w:b/>
          <w:bCs/>
          <w:noProof/>
          <w:color w:val="FFFFFF"/>
          <w:sz w:val="24"/>
          <w:szCs w:val="24"/>
        </w:rPr>
        <w:lastRenderedPageBreak/>
        <mc:AlternateContent>
          <mc:Choice Requires="wps">
            <w:drawing>
              <wp:anchor distT="0" distB="0" distL="114300" distR="114300" simplePos="0" relativeHeight="251658282" behindDoc="1" locked="0" layoutInCell="0" allowOverlap="1" wp14:anchorId="053920ED" wp14:editId="0096006B">
                <wp:simplePos x="0" y="0"/>
                <wp:positionH relativeFrom="page">
                  <wp:posOffset>0</wp:posOffset>
                </wp:positionH>
                <wp:positionV relativeFrom="page">
                  <wp:posOffset>0</wp:posOffset>
                </wp:positionV>
                <wp:extent cx="7772400" cy="1028700"/>
                <wp:effectExtent l="0" t="0" r="0" b="0"/>
                <wp:wrapNone/>
                <wp:docPr id="45" name="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1093D8FD" id="Shape 45" o:spid="_x0000_s1026" alt="&quot;&quot;" style="position:absolute;margin-left:0;margin-top:0;width:612pt;height:81pt;z-index:-251601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4"/>
          <w:szCs w:val="24"/>
        </w:rPr>
        <w:t>VI. Retention and Advancement Planning</w:t>
      </w:r>
    </w:p>
    <w:p w14:paraId="05391F99" w14:textId="77777777" w:rsidR="007B0603" w:rsidRPr="00870977" w:rsidRDefault="007B0603">
      <w:pPr>
        <w:rPr>
          <w:rFonts w:ascii="Adobe arabic" w:hAnsi="Adobe arabic"/>
        </w:rPr>
        <w:sectPr w:rsidR="007B0603" w:rsidRPr="00870977" w:rsidSect="00255CFD">
          <w:pgSz w:w="12240" w:h="15840"/>
          <w:pgMar w:top="1039" w:right="1120" w:bottom="0" w:left="940" w:header="0" w:footer="0" w:gutter="0"/>
          <w:cols w:space="720" w:equalWidth="0">
            <w:col w:w="10180"/>
          </w:cols>
        </w:sectPr>
      </w:pPr>
    </w:p>
    <w:p w14:paraId="05391F9A" w14:textId="77777777" w:rsidR="007B0603" w:rsidRPr="00870977" w:rsidRDefault="007B0603">
      <w:pPr>
        <w:spacing w:line="200" w:lineRule="exact"/>
        <w:rPr>
          <w:rFonts w:ascii="Adobe arabic" w:hAnsi="Adobe arabic"/>
          <w:sz w:val="20"/>
          <w:szCs w:val="20"/>
        </w:rPr>
      </w:pPr>
    </w:p>
    <w:p w14:paraId="05391F9B" w14:textId="77777777" w:rsidR="007B0603" w:rsidRPr="00870977" w:rsidRDefault="007B0603">
      <w:pPr>
        <w:spacing w:line="200" w:lineRule="exact"/>
        <w:rPr>
          <w:rFonts w:ascii="Adobe arabic" w:hAnsi="Adobe arabic"/>
          <w:sz w:val="20"/>
          <w:szCs w:val="20"/>
        </w:rPr>
      </w:pPr>
    </w:p>
    <w:p w14:paraId="05391F9C" w14:textId="77777777" w:rsidR="007B0603" w:rsidRPr="00870977" w:rsidRDefault="007B0603">
      <w:pPr>
        <w:spacing w:line="200" w:lineRule="exact"/>
        <w:rPr>
          <w:rFonts w:ascii="Adobe arabic" w:hAnsi="Adobe arabic"/>
          <w:sz w:val="20"/>
          <w:szCs w:val="20"/>
        </w:rPr>
      </w:pPr>
    </w:p>
    <w:p w14:paraId="05391F9D" w14:textId="77777777" w:rsidR="007B0603" w:rsidRPr="00870977" w:rsidRDefault="007B0603">
      <w:pPr>
        <w:spacing w:line="253" w:lineRule="exact"/>
        <w:rPr>
          <w:rFonts w:ascii="Adobe arabic" w:hAnsi="Adobe arabic"/>
          <w:sz w:val="20"/>
          <w:szCs w:val="20"/>
        </w:rPr>
      </w:pPr>
    </w:p>
    <w:p w14:paraId="05391F9E" w14:textId="77777777" w:rsidR="007B0603" w:rsidRPr="00836544" w:rsidRDefault="004156A7">
      <w:pPr>
        <w:rPr>
          <w:rFonts w:ascii="Adobe arabic" w:hAnsi="Adobe arabic"/>
          <w:sz w:val="28"/>
          <w:szCs w:val="28"/>
        </w:rPr>
      </w:pPr>
      <w:r w:rsidRPr="00836544">
        <w:rPr>
          <w:rFonts w:ascii="Adobe arabic" w:eastAsia="Arial" w:hAnsi="Adobe arabic" w:cs="Arial"/>
          <w:b/>
          <w:bCs/>
          <w:color w:val="A90333"/>
          <w:sz w:val="28"/>
          <w:szCs w:val="28"/>
        </w:rPr>
        <w:t>VI. Retention and Advancement Planning</w:t>
      </w:r>
    </w:p>
    <w:p w14:paraId="05391F9F" w14:textId="77777777" w:rsidR="007B0603" w:rsidRPr="00870977" w:rsidRDefault="007B0603">
      <w:pPr>
        <w:spacing w:line="191" w:lineRule="exact"/>
        <w:rPr>
          <w:rFonts w:ascii="Adobe arabic" w:hAnsi="Adobe arabic"/>
          <w:sz w:val="20"/>
          <w:szCs w:val="20"/>
        </w:rPr>
      </w:pPr>
    </w:p>
    <w:p w14:paraId="05391FA0" w14:textId="77777777" w:rsidR="007B0603" w:rsidRPr="00836544" w:rsidRDefault="004156A7">
      <w:pPr>
        <w:ind w:left="480"/>
        <w:rPr>
          <w:rFonts w:ascii="Adobe arabic" w:hAnsi="Adobe arabic"/>
          <w:sz w:val="24"/>
          <w:szCs w:val="24"/>
        </w:rPr>
      </w:pPr>
      <w:r w:rsidRPr="00836544">
        <w:rPr>
          <w:rFonts w:ascii="Adobe arabic" w:eastAsia="Arial" w:hAnsi="Adobe arabic" w:cs="Arial"/>
          <w:b/>
          <w:bCs/>
          <w:color w:val="A90533"/>
          <w:sz w:val="24"/>
          <w:szCs w:val="24"/>
        </w:rPr>
        <w:t>A. Onboarding</w:t>
      </w:r>
    </w:p>
    <w:p w14:paraId="05391FA5" w14:textId="5326F591" w:rsidR="007B0603" w:rsidRPr="00836544" w:rsidRDefault="004156A7" w:rsidP="00A74481">
      <w:pPr>
        <w:ind w:left="480" w:right="60"/>
        <w:rPr>
          <w:rFonts w:ascii="Adobe arabic" w:hAnsi="Adobe arabic"/>
          <w:sz w:val="18"/>
          <w:szCs w:val="18"/>
        </w:rPr>
      </w:pPr>
      <w:r w:rsidRPr="00836544">
        <w:rPr>
          <w:rFonts w:ascii="Adobe arabic" w:eastAsia="Arial" w:hAnsi="Adobe arabic" w:cs="Arial"/>
          <w:sz w:val="18"/>
          <w:szCs w:val="18"/>
        </w:rPr>
        <w:t>Once the hiring process is completed, the unit must take a primary role in helping, mentoring, and supporting candidates through the tenure and promotion process. Before the university has approved the hire and an individual has accepted the position, an onboarding</w:t>
      </w:r>
      <w:r w:rsidR="00921B6D">
        <w:rPr>
          <w:rFonts w:ascii="Adobe arabic" w:hAnsi="Adobe arabic"/>
          <w:sz w:val="18"/>
          <w:szCs w:val="18"/>
        </w:rPr>
        <w:t xml:space="preserve"> </w:t>
      </w:r>
      <w:r w:rsidRPr="00836544">
        <w:rPr>
          <w:rFonts w:ascii="Adobe arabic" w:eastAsia="Arial" w:hAnsi="Adobe arabic" w:cs="Arial"/>
          <w:sz w:val="18"/>
          <w:szCs w:val="18"/>
        </w:rPr>
        <w:t xml:space="preserve">plan must be revisited or developed and put in place to facilitate the new colleague’s transition to professional life at </w:t>
      </w:r>
      <w:r w:rsidRPr="5B2BAF9D">
        <w:rPr>
          <w:rFonts w:ascii="Adobe arabic" w:eastAsia="Arial" w:hAnsi="Adobe arabic" w:cs="Arial"/>
          <w:sz w:val="18"/>
          <w:szCs w:val="18"/>
        </w:rPr>
        <w:t>IU</w:t>
      </w:r>
      <w:r w:rsidR="2F146BD3" w:rsidRPr="5B2BAF9D">
        <w:rPr>
          <w:rFonts w:ascii="Adobe arabic" w:eastAsia="Arial" w:hAnsi="Adobe arabic" w:cs="Arial"/>
          <w:sz w:val="18"/>
          <w:szCs w:val="18"/>
        </w:rPr>
        <w:t xml:space="preserve"> Indianapolis</w:t>
      </w:r>
      <w:r w:rsidRPr="5B2BAF9D">
        <w:rPr>
          <w:rFonts w:ascii="Adobe arabic" w:eastAsia="Arial" w:hAnsi="Adobe arabic" w:cs="Arial"/>
          <w:sz w:val="18"/>
          <w:szCs w:val="18"/>
        </w:rPr>
        <w:t>.</w:t>
      </w:r>
      <w:r w:rsidRPr="00836544">
        <w:rPr>
          <w:rFonts w:ascii="Adobe arabic" w:eastAsia="Arial" w:hAnsi="Adobe arabic" w:cs="Arial"/>
          <w:sz w:val="18"/>
          <w:szCs w:val="18"/>
        </w:rPr>
        <w:t xml:space="preserve"> While onboarding includes the initial steps such as providing a new hire packet and information for obtaining an ID card and setting up</w:t>
      </w:r>
      <w:r w:rsidR="00E968AE">
        <w:rPr>
          <w:rFonts w:ascii="Adobe arabic" w:hAnsi="Adobe arabic"/>
          <w:sz w:val="18"/>
          <w:szCs w:val="18"/>
        </w:rPr>
        <w:t xml:space="preserve"> </w:t>
      </w:r>
      <w:r w:rsidRPr="00836544">
        <w:rPr>
          <w:rFonts w:ascii="Adobe arabic" w:eastAsia="Arial" w:hAnsi="Adobe arabic" w:cs="Arial"/>
          <w:sz w:val="18"/>
          <w:szCs w:val="18"/>
        </w:rPr>
        <w:t>email, onboarding must also pay attention to specific ways the unit and campus create a welcoming environment and ensures the new faculty member has access to resources that promote success, belonging, and overall wellbeing. It is the responsibility of the entire unit as well as campus—administrators, faculty, and staff alike—to create such an environment. It is therefore imperative that all units provide or take part in ongoing educational opportunities to foster awareness regarding how structural inequity operates in academic institutions and how to disrupt it. It is beneficial for units to revise or create new faculty onboarding checklists, protocols, and action</w:t>
      </w:r>
      <w:r w:rsidR="00E968AE">
        <w:rPr>
          <w:rFonts w:ascii="Adobe arabic" w:hAnsi="Adobe arabic"/>
          <w:sz w:val="18"/>
          <w:szCs w:val="18"/>
        </w:rPr>
        <w:t xml:space="preserve"> </w:t>
      </w:r>
      <w:r w:rsidRPr="00836544">
        <w:rPr>
          <w:rFonts w:ascii="Adobe arabic" w:eastAsia="Arial" w:hAnsi="Adobe arabic" w:cs="Arial"/>
          <w:sz w:val="18"/>
          <w:szCs w:val="18"/>
        </w:rPr>
        <w:t>measures that both serve the immediate needs of new faculty members and promote a broader culture of inclusivity and equity within the unit.</w:t>
      </w:r>
    </w:p>
    <w:p w14:paraId="05391FA6" w14:textId="77777777" w:rsidR="007B0603" w:rsidRPr="00836544" w:rsidRDefault="007B0603" w:rsidP="00A74481">
      <w:pPr>
        <w:rPr>
          <w:rFonts w:ascii="Adobe arabic" w:hAnsi="Adobe arabic"/>
          <w:sz w:val="18"/>
          <w:szCs w:val="18"/>
        </w:rPr>
      </w:pPr>
    </w:p>
    <w:p w14:paraId="7B7BE50F" w14:textId="49022E8D" w:rsidR="008C60CD" w:rsidRDefault="008C60CD" w:rsidP="00B45FA5">
      <w:pPr>
        <w:ind w:left="440" w:right="460"/>
        <w:rPr>
          <w:rFonts w:ascii="Adobe arabic" w:eastAsia="Arial" w:hAnsi="Adobe arabic" w:cs="Arial"/>
          <w:sz w:val="18"/>
          <w:szCs w:val="18"/>
        </w:rPr>
      </w:pPr>
      <w:r w:rsidRPr="008C60CD">
        <w:rPr>
          <w:rFonts w:ascii="Adobe arabic" w:eastAsia="Arial" w:hAnsi="Adobe arabic" w:cs="Arial"/>
          <w:sz w:val="18"/>
          <w:szCs w:val="18"/>
        </w:rPr>
        <w:t>The onboarding plan must be adaptable to address the specific needs of each new faculty member while also providing a general list of campus resources tailored to supporting underrepresented faculty. Department Chairs are encouraged to consult with the Office of Academic Affairs to prepare for the new colleague’s arrival and to ensure that onboarding activities are inclusive and supportive.</w:t>
      </w:r>
    </w:p>
    <w:p w14:paraId="05391FAA" w14:textId="77777777" w:rsidR="007B0603" w:rsidRPr="00870977" w:rsidRDefault="007B0603">
      <w:pPr>
        <w:spacing w:line="72" w:lineRule="exact"/>
        <w:rPr>
          <w:rFonts w:ascii="Adobe arabic" w:hAnsi="Adobe arabic"/>
          <w:sz w:val="20"/>
          <w:szCs w:val="20"/>
        </w:rPr>
      </w:pPr>
    </w:p>
    <w:p w14:paraId="05391FAB" w14:textId="77777777" w:rsidR="007B0603" w:rsidRPr="00921B6D" w:rsidRDefault="004156A7">
      <w:pPr>
        <w:ind w:left="440"/>
        <w:rPr>
          <w:rFonts w:ascii="Adobe arabic" w:hAnsi="Adobe arabic"/>
          <w:sz w:val="24"/>
          <w:szCs w:val="24"/>
        </w:rPr>
      </w:pPr>
      <w:r w:rsidRPr="00921B6D">
        <w:rPr>
          <w:rFonts w:ascii="Adobe arabic" w:eastAsia="Arial" w:hAnsi="Adobe arabic" w:cs="Arial"/>
          <w:b/>
          <w:bCs/>
          <w:color w:val="A90533"/>
          <w:sz w:val="24"/>
          <w:szCs w:val="24"/>
        </w:rPr>
        <w:t>B. Mentorship</w:t>
      </w:r>
    </w:p>
    <w:p w14:paraId="05391FAD" w14:textId="5B0AC7B6" w:rsidR="007B0603" w:rsidRPr="00A07F7F" w:rsidRDefault="004156A7" w:rsidP="00A07F7F">
      <w:pPr>
        <w:ind w:left="440" w:right="240"/>
        <w:rPr>
          <w:rFonts w:ascii="Adobe arabic" w:eastAsia="Arial" w:hAnsi="Adobe arabic" w:cs="Arial"/>
          <w:sz w:val="18"/>
          <w:szCs w:val="18"/>
        </w:rPr>
      </w:pPr>
      <w:r w:rsidRPr="00A74481">
        <w:rPr>
          <w:rFonts w:ascii="Adobe arabic" w:eastAsia="Arial" w:hAnsi="Adobe arabic" w:cs="Arial"/>
          <w:sz w:val="18"/>
          <w:szCs w:val="18"/>
        </w:rPr>
        <w:t xml:space="preserve">Ensuring that new faculty hires have </w:t>
      </w:r>
      <w:r w:rsidR="00A07F7F" w:rsidRPr="00A07F7F">
        <w:rPr>
          <w:rFonts w:ascii="Adobe arabic" w:eastAsia="Arial" w:hAnsi="Adobe arabic" w:cs="Arial"/>
          <w:sz w:val="18"/>
          <w:szCs w:val="18"/>
        </w:rPr>
        <w:t xml:space="preserve">access to </w:t>
      </w:r>
      <w:r w:rsidRPr="00A74481">
        <w:rPr>
          <w:rFonts w:ascii="Adobe arabic" w:eastAsia="Arial" w:hAnsi="Adobe arabic" w:cs="Arial"/>
          <w:sz w:val="18"/>
          <w:szCs w:val="18"/>
        </w:rPr>
        <w:t xml:space="preserve">mentoring opportunities </w:t>
      </w:r>
      <w:r w:rsidR="00A07F7F" w:rsidRPr="00A07F7F">
        <w:rPr>
          <w:rFonts w:ascii="Adobe arabic" w:eastAsia="Arial" w:hAnsi="Adobe arabic" w:cs="Arial"/>
          <w:sz w:val="18"/>
          <w:szCs w:val="18"/>
        </w:rPr>
        <w:t>is crucial for</w:t>
      </w:r>
      <w:r w:rsidRPr="00A74481">
        <w:rPr>
          <w:rFonts w:ascii="Adobe arabic" w:eastAsia="Arial" w:hAnsi="Adobe arabic" w:cs="Arial"/>
          <w:sz w:val="18"/>
          <w:szCs w:val="18"/>
        </w:rPr>
        <w:t xml:space="preserve"> their success. Underrepresented faculty should </w:t>
      </w:r>
      <w:r w:rsidR="00A07F7F" w:rsidRPr="00A07F7F">
        <w:rPr>
          <w:rFonts w:ascii="Adobe arabic" w:eastAsia="Arial" w:hAnsi="Adobe arabic" w:cs="Arial"/>
          <w:sz w:val="18"/>
          <w:szCs w:val="18"/>
        </w:rPr>
        <w:t xml:space="preserve">receive mentoring </w:t>
      </w:r>
      <w:r w:rsidRPr="00A74481">
        <w:rPr>
          <w:rFonts w:ascii="Adobe arabic" w:eastAsia="Arial" w:hAnsi="Adobe arabic" w:cs="Arial"/>
          <w:sz w:val="18"/>
          <w:szCs w:val="18"/>
        </w:rPr>
        <w:t xml:space="preserve">that </w:t>
      </w:r>
      <w:r w:rsidR="00A07F7F" w:rsidRPr="00A07F7F">
        <w:rPr>
          <w:rFonts w:ascii="Adobe arabic" w:eastAsia="Arial" w:hAnsi="Adobe arabic" w:cs="Arial"/>
          <w:sz w:val="18"/>
          <w:szCs w:val="18"/>
        </w:rPr>
        <w:t xml:space="preserve">addresses their </w:t>
      </w:r>
      <w:r w:rsidRPr="00A74481">
        <w:rPr>
          <w:rFonts w:ascii="Adobe arabic" w:eastAsia="Arial" w:hAnsi="Adobe arabic" w:cs="Arial"/>
          <w:sz w:val="18"/>
          <w:szCs w:val="18"/>
        </w:rPr>
        <w:t>specific needs</w:t>
      </w:r>
      <w:r w:rsidR="00A07F7F" w:rsidRPr="00A07F7F">
        <w:rPr>
          <w:rFonts w:ascii="Adobe arabic" w:eastAsia="Arial" w:hAnsi="Adobe arabic" w:cs="Arial"/>
          <w:sz w:val="18"/>
          <w:szCs w:val="18"/>
        </w:rPr>
        <w:t>, which</w:t>
      </w:r>
      <w:r w:rsidRPr="00A74481">
        <w:rPr>
          <w:rFonts w:ascii="Adobe arabic" w:eastAsia="Arial" w:hAnsi="Adobe arabic" w:cs="Arial"/>
          <w:sz w:val="18"/>
          <w:szCs w:val="18"/>
        </w:rPr>
        <w:t xml:space="preserve"> may </w:t>
      </w:r>
      <w:r w:rsidR="00A07F7F" w:rsidRPr="00A07F7F">
        <w:rPr>
          <w:rFonts w:ascii="Adobe arabic" w:eastAsia="Arial" w:hAnsi="Adobe arabic" w:cs="Arial"/>
          <w:sz w:val="18"/>
          <w:szCs w:val="18"/>
        </w:rPr>
        <w:t>include</w:t>
      </w:r>
      <w:r w:rsidRPr="00A74481">
        <w:rPr>
          <w:rFonts w:ascii="Adobe arabic" w:eastAsia="Arial" w:hAnsi="Adobe arabic" w:cs="Arial"/>
          <w:sz w:val="18"/>
          <w:szCs w:val="18"/>
        </w:rPr>
        <w:t xml:space="preserve"> having </w:t>
      </w:r>
      <w:r w:rsidR="00A07F7F" w:rsidRPr="00A07F7F">
        <w:rPr>
          <w:rFonts w:ascii="Adobe arabic" w:eastAsia="Arial" w:hAnsi="Adobe arabic" w:cs="Arial"/>
          <w:sz w:val="18"/>
          <w:szCs w:val="18"/>
        </w:rPr>
        <w:t xml:space="preserve">both </w:t>
      </w:r>
      <w:r w:rsidRPr="00A74481">
        <w:rPr>
          <w:rFonts w:ascii="Adobe arabic" w:eastAsia="Arial" w:hAnsi="Adobe arabic" w:cs="Arial"/>
          <w:sz w:val="18"/>
          <w:szCs w:val="18"/>
        </w:rPr>
        <w:t xml:space="preserve">teaching </w:t>
      </w:r>
      <w:r w:rsidR="00A07F7F" w:rsidRPr="00A07F7F">
        <w:rPr>
          <w:rFonts w:ascii="Adobe arabic" w:eastAsia="Arial" w:hAnsi="Adobe arabic" w:cs="Arial"/>
          <w:sz w:val="18"/>
          <w:szCs w:val="18"/>
        </w:rPr>
        <w:t>and</w:t>
      </w:r>
      <w:r w:rsidRPr="00A74481">
        <w:rPr>
          <w:rFonts w:ascii="Adobe arabic" w:eastAsia="Arial" w:hAnsi="Adobe arabic" w:cs="Arial"/>
          <w:sz w:val="18"/>
          <w:szCs w:val="18"/>
        </w:rPr>
        <w:t xml:space="preserve"> research mentors</w:t>
      </w:r>
      <w:r w:rsidR="00A07F7F" w:rsidRPr="00A07F7F">
        <w:rPr>
          <w:rFonts w:ascii="Adobe arabic" w:eastAsia="Arial" w:hAnsi="Adobe arabic" w:cs="Arial"/>
          <w:sz w:val="18"/>
          <w:szCs w:val="18"/>
        </w:rPr>
        <w:t>.</w:t>
      </w:r>
      <w:r w:rsidRPr="00A74481">
        <w:rPr>
          <w:rFonts w:ascii="Adobe arabic" w:eastAsia="Arial" w:hAnsi="Adobe arabic" w:cs="Arial"/>
          <w:sz w:val="18"/>
          <w:szCs w:val="18"/>
        </w:rPr>
        <w:t xml:space="preserve"> Mentoring </w:t>
      </w:r>
      <w:r w:rsidR="00A07F7F" w:rsidRPr="00A07F7F">
        <w:rPr>
          <w:rFonts w:ascii="Adobe arabic" w:eastAsia="Arial" w:hAnsi="Adobe arabic" w:cs="Arial"/>
          <w:sz w:val="18"/>
          <w:szCs w:val="18"/>
        </w:rPr>
        <w:t xml:space="preserve">should </w:t>
      </w:r>
      <w:r w:rsidRPr="00A74481">
        <w:rPr>
          <w:rFonts w:ascii="Adobe arabic" w:eastAsia="Arial" w:hAnsi="Adobe arabic" w:cs="Arial"/>
          <w:sz w:val="18"/>
          <w:szCs w:val="18"/>
        </w:rPr>
        <w:t xml:space="preserve">be both formal and informal, </w:t>
      </w:r>
      <w:r w:rsidR="00A07F7F" w:rsidRPr="00A07F7F">
        <w:rPr>
          <w:rFonts w:ascii="Adobe arabic" w:eastAsia="Arial" w:hAnsi="Adobe arabic" w:cs="Arial"/>
          <w:sz w:val="18"/>
          <w:szCs w:val="18"/>
        </w:rPr>
        <w:t>extending</w:t>
      </w:r>
      <w:r w:rsidRPr="00A74481">
        <w:rPr>
          <w:rFonts w:ascii="Adobe arabic" w:eastAsia="Arial" w:hAnsi="Adobe arabic" w:cs="Arial"/>
          <w:sz w:val="18"/>
          <w:szCs w:val="18"/>
        </w:rPr>
        <w:t xml:space="preserve"> beyond </w:t>
      </w:r>
      <w:r w:rsidR="00A07F7F" w:rsidRPr="00A07F7F">
        <w:rPr>
          <w:rFonts w:ascii="Adobe arabic" w:eastAsia="Arial" w:hAnsi="Adobe arabic" w:cs="Arial"/>
          <w:sz w:val="18"/>
          <w:szCs w:val="18"/>
        </w:rPr>
        <w:t>just</w:t>
      </w:r>
      <w:r w:rsidRPr="00A74481">
        <w:rPr>
          <w:rFonts w:ascii="Adobe arabic" w:eastAsia="Arial" w:hAnsi="Adobe arabic" w:cs="Arial"/>
          <w:sz w:val="18"/>
          <w:szCs w:val="18"/>
        </w:rPr>
        <w:t xml:space="preserve"> the requirements for promotion or tenure</w:t>
      </w:r>
      <w:r w:rsidR="00A07F7F" w:rsidRPr="00A07F7F">
        <w:rPr>
          <w:rFonts w:ascii="Adobe arabic" w:eastAsia="Arial" w:hAnsi="Adobe arabic" w:cs="Arial"/>
          <w:sz w:val="18"/>
          <w:szCs w:val="18"/>
        </w:rPr>
        <w:t xml:space="preserve">. It should </w:t>
      </w:r>
      <w:r w:rsidRPr="00A74481">
        <w:rPr>
          <w:rFonts w:ascii="Adobe arabic" w:eastAsia="Arial" w:hAnsi="Adobe arabic" w:cs="Arial"/>
          <w:sz w:val="18"/>
          <w:szCs w:val="18"/>
        </w:rPr>
        <w:t xml:space="preserve">be provided at </w:t>
      </w:r>
      <w:r w:rsidR="00A07F7F" w:rsidRPr="00A07F7F">
        <w:rPr>
          <w:rFonts w:ascii="Adobe arabic" w:eastAsia="Arial" w:hAnsi="Adobe arabic" w:cs="Arial"/>
          <w:sz w:val="18"/>
          <w:szCs w:val="18"/>
        </w:rPr>
        <w:t>various</w:t>
      </w:r>
      <w:r w:rsidRPr="00A74481">
        <w:rPr>
          <w:rFonts w:ascii="Adobe arabic" w:eastAsia="Arial" w:hAnsi="Adobe arabic" w:cs="Arial"/>
          <w:sz w:val="18"/>
          <w:szCs w:val="18"/>
        </w:rPr>
        <w:t xml:space="preserve"> stages of their careers. </w:t>
      </w:r>
      <w:r w:rsidR="00A07F7F" w:rsidRPr="00A07F7F">
        <w:rPr>
          <w:rFonts w:ascii="Adobe arabic" w:eastAsia="Arial" w:hAnsi="Adobe arabic" w:cs="Arial"/>
          <w:sz w:val="18"/>
          <w:szCs w:val="18"/>
        </w:rPr>
        <w:t>A</w:t>
      </w:r>
      <w:r w:rsidRPr="00A74481">
        <w:rPr>
          <w:rFonts w:ascii="Adobe arabic" w:eastAsia="Arial" w:hAnsi="Adobe arabic" w:cs="Arial"/>
          <w:sz w:val="18"/>
          <w:szCs w:val="18"/>
        </w:rPr>
        <w:t xml:space="preserve"> broad</w:t>
      </w:r>
      <w:r w:rsidR="00A07F7F" w:rsidRPr="00A07F7F">
        <w:rPr>
          <w:rFonts w:ascii="Adobe arabic" w:eastAsia="Arial" w:hAnsi="Adobe arabic" w:cs="Arial"/>
          <w:sz w:val="18"/>
          <w:szCs w:val="18"/>
        </w:rPr>
        <w:t xml:space="preserve"> and </w:t>
      </w:r>
      <w:r w:rsidRPr="00A74481">
        <w:rPr>
          <w:rFonts w:ascii="Adobe arabic" w:eastAsia="Arial" w:hAnsi="Adobe arabic" w:cs="Arial"/>
          <w:sz w:val="18"/>
          <w:szCs w:val="18"/>
        </w:rPr>
        <w:t>flexible network of support</w:t>
      </w:r>
      <w:r w:rsidR="00A07F7F" w:rsidRPr="00A07F7F">
        <w:rPr>
          <w:rFonts w:ascii="Adobe arabic" w:eastAsia="Arial" w:hAnsi="Adobe arabic" w:cs="Arial"/>
          <w:sz w:val="18"/>
          <w:szCs w:val="18"/>
        </w:rPr>
        <w:t xml:space="preserve"> can reduce</w:t>
      </w:r>
      <w:r w:rsidRPr="00A74481">
        <w:rPr>
          <w:rFonts w:ascii="Adobe arabic" w:eastAsia="Arial" w:hAnsi="Adobe arabic" w:cs="Arial"/>
          <w:sz w:val="18"/>
          <w:szCs w:val="18"/>
        </w:rPr>
        <w:t xml:space="preserve"> social isolation and be critical to </w:t>
      </w:r>
      <w:r w:rsidR="00A07F7F" w:rsidRPr="00A07F7F">
        <w:rPr>
          <w:rFonts w:ascii="Adobe arabic" w:eastAsia="Arial" w:hAnsi="Adobe arabic" w:cs="Arial"/>
          <w:sz w:val="18"/>
          <w:szCs w:val="18"/>
        </w:rPr>
        <w:t xml:space="preserve">success in </w:t>
      </w:r>
      <w:r w:rsidRPr="00A74481">
        <w:rPr>
          <w:rFonts w:ascii="Adobe arabic" w:eastAsia="Arial" w:hAnsi="Adobe arabic" w:cs="Arial"/>
          <w:sz w:val="18"/>
          <w:szCs w:val="18"/>
        </w:rPr>
        <w:t>promotion or tenure</w:t>
      </w:r>
      <w:r w:rsidR="00A07F7F" w:rsidRPr="00A07F7F">
        <w:rPr>
          <w:rFonts w:ascii="Adobe arabic" w:eastAsia="Arial" w:hAnsi="Adobe arabic" w:cs="Arial"/>
          <w:sz w:val="18"/>
          <w:szCs w:val="18"/>
        </w:rPr>
        <w:t>.</w:t>
      </w:r>
    </w:p>
    <w:p w14:paraId="05391FAE" w14:textId="4DC5E584" w:rsidR="007B0603" w:rsidRPr="00A74481" w:rsidRDefault="004156A7" w:rsidP="00A74481">
      <w:pPr>
        <w:ind w:left="440" w:right="240"/>
        <w:rPr>
          <w:rFonts w:ascii="Adobe arabic" w:eastAsia="Arial" w:hAnsi="Adobe arabic" w:cs="Arial"/>
          <w:sz w:val="18"/>
          <w:szCs w:val="18"/>
        </w:rPr>
      </w:pPr>
      <w:r w:rsidRPr="00A74481">
        <w:rPr>
          <w:rFonts w:ascii="Adobe arabic" w:eastAsia="Arial" w:hAnsi="Adobe arabic" w:cs="Arial"/>
          <w:sz w:val="18"/>
          <w:szCs w:val="18"/>
        </w:rPr>
        <w:t xml:space="preserve">In addition to local mentoring resources, </w:t>
      </w:r>
      <w:r w:rsidRPr="5B2BAF9D">
        <w:rPr>
          <w:rFonts w:ascii="Adobe arabic" w:eastAsia="Arial" w:hAnsi="Adobe arabic" w:cs="Arial"/>
          <w:sz w:val="18"/>
          <w:szCs w:val="18"/>
        </w:rPr>
        <w:t>I</w:t>
      </w:r>
      <w:r w:rsidR="60CDB8C1" w:rsidRPr="5B2BAF9D">
        <w:rPr>
          <w:rFonts w:ascii="Adobe arabic" w:eastAsia="Arial" w:hAnsi="Adobe arabic" w:cs="Arial"/>
          <w:sz w:val="18"/>
          <w:szCs w:val="18"/>
        </w:rPr>
        <w:t xml:space="preserve">U </w:t>
      </w:r>
      <w:r w:rsidR="7E506058" w:rsidRPr="5B2BAF9D">
        <w:rPr>
          <w:rFonts w:ascii="Adobe arabic" w:eastAsia="Arial" w:hAnsi="Adobe arabic" w:cs="Arial"/>
          <w:sz w:val="18"/>
          <w:szCs w:val="18"/>
        </w:rPr>
        <w:t>Indianapolis</w:t>
      </w:r>
      <w:r w:rsidRPr="00A74481">
        <w:rPr>
          <w:rFonts w:ascii="Adobe arabic" w:eastAsia="Arial" w:hAnsi="Adobe arabic" w:cs="Arial"/>
          <w:sz w:val="18"/>
          <w:szCs w:val="18"/>
        </w:rPr>
        <w:t xml:space="preserve"> has an institutional membership with the National Center for Faculty Development and Diversity (NCFDD). Please visit this</w:t>
      </w:r>
      <w:r w:rsidRPr="009A1D51">
        <w:rPr>
          <w:rFonts w:ascii="Adobe arabic" w:eastAsia="Arial" w:hAnsi="Adobe arabic" w:cs="Arial"/>
          <w:color w:val="4472C4" w:themeColor="accent1"/>
          <w:sz w:val="18"/>
          <w:szCs w:val="18"/>
        </w:rPr>
        <w:t xml:space="preserve"> </w:t>
      </w:r>
      <w:hyperlink r:id="rId44">
        <w:r w:rsidRPr="009A1D51">
          <w:rPr>
            <w:rFonts w:ascii="Adobe arabic" w:eastAsia="Arial" w:hAnsi="Adobe arabic" w:cs="Arial"/>
            <w:b/>
            <w:bCs/>
            <w:color w:val="4472C4" w:themeColor="accent1"/>
            <w:sz w:val="18"/>
            <w:szCs w:val="18"/>
            <w:u w:val="single"/>
          </w:rPr>
          <w:t>link</w:t>
        </w:r>
        <w:r w:rsidRPr="009A1D51">
          <w:rPr>
            <w:rFonts w:ascii="Adobe arabic" w:eastAsia="Arial" w:hAnsi="Adobe arabic" w:cs="Arial"/>
            <w:color w:val="4472C4" w:themeColor="accent1"/>
            <w:sz w:val="18"/>
            <w:szCs w:val="18"/>
          </w:rPr>
          <w:t xml:space="preserve"> </w:t>
        </w:r>
      </w:hyperlink>
      <w:r w:rsidRPr="00A74481">
        <w:rPr>
          <w:rFonts w:ascii="Adobe arabic" w:eastAsia="Arial" w:hAnsi="Adobe arabic" w:cs="Arial"/>
          <w:sz w:val="18"/>
          <w:szCs w:val="18"/>
        </w:rPr>
        <w:t xml:space="preserve">to learn more about NCFDD. This membership allows all </w:t>
      </w:r>
      <w:r w:rsidR="6D40A31D" w:rsidRPr="5B2BAF9D">
        <w:rPr>
          <w:rFonts w:ascii="Adobe arabic" w:eastAsia="Arial" w:hAnsi="Adobe arabic" w:cs="Arial"/>
          <w:sz w:val="18"/>
          <w:szCs w:val="18"/>
        </w:rPr>
        <w:t xml:space="preserve">IU </w:t>
      </w:r>
      <w:r w:rsidR="7E506058" w:rsidRPr="5B2BAF9D">
        <w:rPr>
          <w:rFonts w:ascii="Adobe arabic" w:eastAsia="Arial" w:hAnsi="Adobe arabic" w:cs="Arial"/>
          <w:sz w:val="18"/>
          <w:szCs w:val="18"/>
        </w:rPr>
        <w:t>Indianapolis</w:t>
      </w:r>
      <w:r w:rsidRPr="00A74481">
        <w:rPr>
          <w:rFonts w:ascii="Adobe arabic" w:eastAsia="Arial" w:hAnsi="Adobe arabic" w:cs="Arial"/>
          <w:sz w:val="18"/>
          <w:szCs w:val="18"/>
        </w:rPr>
        <w:t xml:space="preserve"> faculty and graduate students to access resources designed to offer online mentoring and promote professional development and work-life balance through a variety of online resources. Other important mentorship resources available for </w:t>
      </w:r>
      <w:r w:rsidR="2A74C13D" w:rsidRPr="5B2BAF9D">
        <w:rPr>
          <w:rFonts w:ascii="Adobe arabic" w:eastAsia="Arial" w:hAnsi="Adobe arabic" w:cs="Arial"/>
          <w:sz w:val="18"/>
          <w:szCs w:val="18"/>
        </w:rPr>
        <w:t xml:space="preserve">IU </w:t>
      </w:r>
      <w:r w:rsidR="7E506058" w:rsidRPr="5B2BAF9D">
        <w:rPr>
          <w:rFonts w:ascii="Adobe arabic" w:eastAsia="Arial" w:hAnsi="Adobe arabic" w:cs="Arial"/>
          <w:sz w:val="18"/>
          <w:szCs w:val="18"/>
        </w:rPr>
        <w:t>Indianapolis</w:t>
      </w:r>
      <w:r w:rsidRPr="00A74481">
        <w:rPr>
          <w:rFonts w:ascii="Adobe arabic" w:eastAsia="Arial" w:hAnsi="Adobe arabic" w:cs="Arial"/>
          <w:sz w:val="18"/>
          <w:szCs w:val="18"/>
        </w:rPr>
        <w:t xml:space="preserve"> faculty are the Enhanced Mentoring Program with Opportunities for Ways to Excel in Research (EMPOWER) which supports </w:t>
      </w:r>
      <w:r w:rsidR="2A74C13D" w:rsidRPr="5B2BAF9D">
        <w:rPr>
          <w:rFonts w:ascii="Adobe arabic" w:eastAsia="Arial" w:hAnsi="Adobe arabic" w:cs="Arial"/>
          <w:sz w:val="18"/>
          <w:szCs w:val="18"/>
        </w:rPr>
        <w:t xml:space="preserve">IU </w:t>
      </w:r>
      <w:r w:rsidR="7E506058" w:rsidRPr="5B2BAF9D">
        <w:rPr>
          <w:rFonts w:ascii="Adobe arabic" w:eastAsia="Arial" w:hAnsi="Adobe arabic" w:cs="Arial"/>
          <w:sz w:val="18"/>
          <w:szCs w:val="18"/>
        </w:rPr>
        <w:t>Indianapolis</w:t>
      </w:r>
      <w:r w:rsidRPr="00A74481">
        <w:rPr>
          <w:rFonts w:ascii="Adobe arabic" w:eastAsia="Arial" w:hAnsi="Adobe arabic" w:cs="Arial"/>
          <w:sz w:val="18"/>
          <w:szCs w:val="18"/>
        </w:rPr>
        <w:t xml:space="preserve"> faculty who are historically underrepresented or excluded from their area of scholarship or discipline, and Leading and Inspiring Faculty Together (LIFT), which provides mentoring circles for faculty members with similar challenges and aspirations. To learn more about EMPOWER, please click </w:t>
      </w:r>
      <w:hyperlink r:id="rId45">
        <w:r w:rsidRPr="009A1D51">
          <w:rPr>
            <w:rFonts w:ascii="Adobe arabic" w:eastAsia="Arial" w:hAnsi="Adobe arabic" w:cs="Arial"/>
            <w:b/>
            <w:bCs/>
            <w:color w:val="4472C4" w:themeColor="accent1"/>
            <w:sz w:val="18"/>
            <w:szCs w:val="18"/>
            <w:u w:val="single"/>
          </w:rPr>
          <w:t>here</w:t>
        </w:r>
        <w:r w:rsidRPr="009A1D51">
          <w:rPr>
            <w:rFonts w:ascii="Adobe arabic" w:eastAsia="Arial" w:hAnsi="Adobe arabic" w:cs="Arial"/>
            <w:color w:val="4472C4" w:themeColor="accent1"/>
            <w:sz w:val="18"/>
            <w:szCs w:val="18"/>
          </w:rPr>
          <w:t xml:space="preserve"> </w:t>
        </w:r>
      </w:hyperlink>
      <w:r w:rsidRPr="00A74481">
        <w:rPr>
          <w:rFonts w:ascii="Adobe arabic" w:eastAsia="Arial" w:hAnsi="Adobe arabic" w:cs="Arial"/>
          <w:sz w:val="18"/>
          <w:szCs w:val="18"/>
        </w:rPr>
        <w:t xml:space="preserve">to learn more about EMPOWER and to learn more about LIFT, please click </w:t>
      </w:r>
      <w:hyperlink r:id="rId46">
        <w:r w:rsidRPr="00075435">
          <w:rPr>
            <w:rFonts w:ascii="Adobe arabic" w:eastAsia="Arial" w:hAnsi="Adobe arabic" w:cs="Arial"/>
            <w:b/>
            <w:bCs/>
            <w:color w:val="4472C4" w:themeColor="accent1"/>
            <w:sz w:val="18"/>
            <w:szCs w:val="18"/>
            <w:u w:val="single"/>
          </w:rPr>
          <w:t>here.</w:t>
        </w:r>
      </w:hyperlink>
    </w:p>
    <w:p w14:paraId="05391FAF" w14:textId="77777777" w:rsidR="007B0603" w:rsidRPr="00A74481" w:rsidRDefault="007B0603" w:rsidP="00A74481">
      <w:pPr>
        <w:rPr>
          <w:rFonts w:ascii="Adobe arabic" w:eastAsia="Arial" w:hAnsi="Adobe arabic" w:cs="Arial"/>
          <w:sz w:val="18"/>
          <w:szCs w:val="18"/>
        </w:rPr>
      </w:pPr>
    </w:p>
    <w:p w14:paraId="05391FB0" w14:textId="77777777" w:rsidR="007B0603" w:rsidRPr="00A74481" w:rsidRDefault="004156A7" w:rsidP="00A74481">
      <w:pPr>
        <w:ind w:left="440"/>
        <w:rPr>
          <w:rFonts w:ascii="Adobe arabic" w:hAnsi="Adobe arabic"/>
          <w:sz w:val="18"/>
          <w:szCs w:val="18"/>
        </w:rPr>
      </w:pPr>
      <w:r w:rsidRPr="00A74481">
        <w:rPr>
          <w:rFonts w:ascii="Adobe arabic" w:eastAsia="Arial" w:hAnsi="Adobe arabic" w:cs="Arial"/>
          <w:sz w:val="18"/>
          <w:szCs w:val="18"/>
        </w:rPr>
        <w:t>The following are recommendations for Deans and Department Chairs for facilitating effective mentoring relationships:</w:t>
      </w:r>
    </w:p>
    <w:p w14:paraId="05391FB1" w14:textId="77777777" w:rsidR="007B0603" w:rsidRPr="00A74481" w:rsidRDefault="007B0603" w:rsidP="00A74481">
      <w:pPr>
        <w:rPr>
          <w:rFonts w:ascii="Adobe arabic" w:eastAsia="Arial" w:hAnsi="Adobe arabic" w:cs="Arial"/>
          <w:sz w:val="18"/>
          <w:szCs w:val="18"/>
        </w:rPr>
      </w:pPr>
    </w:p>
    <w:p w14:paraId="05391FB3" w14:textId="3335B1C7" w:rsidR="007B0603" w:rsidRPr="005104FA" w:rsidRDefault="004156A7" w:rsidP="004E3972">
      <w:pPr>
        <w:numPr>
          <w:ilvl w:val="0"/>
          <w:numId w:val="33"/>
        </w:numPr>
        <w:tabs>
          <w:tab w:val="left" w:pos="760"/>
        </w:tabs>
        <w:ind w:left="760" w:hanging="319"/>
        <w:rPr>
          <w:rFonts w:ascii="Adobe arabic" w:eastAsia="Symbol" w:hAnsi="Adobe arabic" w:cs="Symbol"/>
          <w:color w:val="A90533"/>
          <w:sz w:val="18"/>
          <w:szCs w:val="18"/>
        </w:rPr>
      </w:pPr>
      <w:r w:rsidRPr="00A74481">
        <w:rPr>
          <w:rFonts w:ascii="Adobe arabic" w:eastAsia="Arial" w:hAnsi="Adobe arabic" w:cs="Arial"/>
          <w:sz w:val="18"/>
          <w:szCs w:val="18"/>
        </w:rPr>
        <w:t>Allocate adequate resources to developing a mentoring program to include general research mentorship and exposure and access to departmental, college, and institutional resources.</w:t>
      </w:r>
    </w:p>
    <w:p w14:paraId="05391FB4" w14:textId="77777777" w:rsidR="007B0603" w:rsidRPr="00A74481" w:rsidRDefault="004156A7" w:rsidP="004E3972">
      <w:pPr>
        <w:numPr>
          <w:ilvl w:val="0"/>
          <w:numId w:val="33"/>
        </w:numPr>
        <w:tabs>
          <w:tab w:val="left" w:pos="760"/>
        </w:tabs>
        <w:ind w:left="760" w:right="140" w:hanging="319"/>
        <w:rPr>
          <w:rFonts w:ascii="Adobe arabic" w:eastAsia="Symbol" w:hAnsi="Adobe arabic" w:cs="Symbol"/>
          <w:color w:val="A90533"/>
          <w:sz w:val="18"/>
          <w:szCs w:val="18"/>
        </w:rPr>
      </w:pPr>
      <w:r w:rsidRPr="00A74481">
        <w:rPr>
          <w:rFonts w:ascii="Adobe arabic" w:eastAsia="Arial" w:hAnsi="Adobe arabic" w:cs="Arial"/>
          <w:sz w:val="18"/>
          <w:szCs w:val="18"/>
        </w:rPr>
        <w:t>Establish the parameters for the faculty mentor-mentee collaboration. Offer mentoring guidelines on which mentors and mentees can base their interactions.</w:t>
      </w:r>
    </w:p>
    <w:p w14:paraId="05391FB6" w14:textId="5B41FA92" w:rsidR="007B0603" w:rsidRPr="005104FA" w:rsidRDefault="004156A7" w:rsidP="004E3972">
      <w:pPr>
        <w:numPr>
          <w:ilvl w:val="0"/>
          <w:numId w:val="33"/>
        </w:numPr>
        <w:tabs>
          <w:tab w:val="left" w:pos="760"/>
        </w:tabs>
        <w:ind w:left="760" w:right="660" w:hanging="319"/>
        <w:rPr>
          <w:rFonts w:ascii="Adobe arabic" w:eastAsia="Symbol" w:hAnsi="Adobe arabic" w:cs="Symbol"/>
          <w:color w:val="A90533"/>
          <w:sz w:val="18"/>
          <w:szCs w:val="18"/>
        </w:rPr>
      </w:pPr>
      <w:r w:rsidRPr="00A74481">
        <w:rPr>
          <w:rFonts w:ascii="Adobe arabic" w:eastAsia="Arial" w:hAnsi="Adobe arabic" w:cs="Arial"/>
          <w:sz w:val="18"/>
          <w:szCs w:val="18"/>
        </w:rPr>
        <w:t>Compensate faculty members fairly for their mentoring efforts by decreasing the workload and increasing the professional recognition of senior faculty who provide mentorship.</w:t>
      </w:r>
    </w:p>
    <w:p w14:paraId="05391FB7" w14:textId="77777777" w:rsidR="007B0603" w:rsidRPr="00A74481" w:rsidRDefault="004156A7" w:rsidP="004E3972">
      <w:pPr>
        <w:numPr>
          <w:ilvl w:val="0"/>
          <w:numId w:val="33"/>
        </w:numPr>
        <w:tabs>
          <w:tab w:val="left" w:pos="760"/>
        </w:tabs>
        <w:ind w:left="760" w:right="680" w:hanging="319"/>
        <w:rPr>
          <w:rFonts w:ascii="Adobe arabic" w:eastAsia="Symbol" w:hAnsi="Adobe arabic" w:cs="Symbol"/>
          <w:color w:val="A90533"/>
          <w:sz w:val="18"/>
          <w:szCs w:val="18"/>
        </w:rPr>
      </w:pPr>
      <w:r w:rsidRPr="00A74481">
        <w:rPr>
          <w:rFonts w:ascii="Adobe arabic" w:eastAsia="Arial" w:hAnsi="Adobe arabic" w:cs="Arial"/>
          <w:sz w:val="18"/>
          <w:szCs w:val="18"/>
        </w:rPr>
        <w:t>Connect women faculty members of color with mentors in other academic departments as well as outside of their resident institution of higher learning.</w:t>
      </w:r>
    </w:p>
    <w:p w14:paraId="05391FB8" w14:textId="77777777" w:rsidR="007B0603" w:rsidRPr="00A74481" w:rsidRDefault="004156A7" w:rsidP="004E3972">
      <w:pPr>
        <w:numPr>
          <w:ilvl w:val="0"/>
          <w:numId w:val="33"/>
        </w:numPr>
        <w:tabs>
          <w:tab w:val="left" w:pos="760"/>
        </w:tabs>
        <w:ind w:left="760" w:right="280" w:hanging="319"/>
        <w:rPr>
          <w:rFonts w:ascii="Adobe arabic" w:eastAsia="Symbol" w:hAnsi="Adobe arabic" w:cs="Symbol"/>
          <w:color w:val="A90533"/>
          <w:sz w:val="18"/>
          <w:szCs w:val="18"/>
        </w:rPr>
      </w:pPr>
      <w:r w:rsidRPr="00A74481">
        <w:rPr>
          <w:rFonts w:ascii="Adobe arabic" w:eastAsia="Arial" w:hAnsi="Adobe arabic" w:cs="Arial"/>
          <w:sz w:val="18"/>
          <w:szCs w:val="18"/>
        </w:rPr>
        <w:t>Schedule periodic meetings with mentees to assess their progress, provide feedback, respond to questions, and learn of concerns that need addressing.</w:t>
      </w:r>
    </w:p>
    <w:p w14:paraId="05391FB9" w14:textId="679B58C0" w:rsidR="007B0603" w:rsidRPr="00A74481" w:rsidRDefault="007B0603" w:rsidP="00A74481">
      <w:pPr>
        <w:rPr>
          <w:rFonts w:ascii="Adobe arabic" w:eastAsia="Arial" w:hAnsi="Adobe arabic" w:cs="Arial"/>
          <w:sz w:val="18"/>
          <w:szCs w:val="18"/>
        </w:rPr>
      </w:pPr>
    </w:p>
    <w:p w14:paraId="05391FBA" w14:textId="77777777" w:rsidR="007B0603" w:rsidRPr="00A74481" w:rsidRDefault="007B0603" w:rsidP="00A74481">
      <w:pPr>
        <w:rPr>
          <w:rFonts w:ascii="Adobe arabic" w:eastAsia="Arial" w:hAnsi="Adobe arabic" w:cs="Arial"/>
          <w:sz w:val="18"/>
          <w:szCs w:val="18"/>
        </w:rPr>
      </w:pPr>
    </w:p>
    <w:p w14:paraId="05391FBB" w14:textId="77777777" w:rsidR="007B0603" w:rsidRPr="00A74481" w:rsidRDefault="007B0603" w:rsidP="00A74481">
      <w:pPr>
        <w:rPr>
          <w:rFonts w:ascii="Adobe arabic" w:eastAsia="Arial" w:hAnsi="Adobe arabic" w:cs="Arial"/>
          <w:sz w:val="18"/>
          <w:szCs w:val="18"/>
        </w:rPr>
      </w:pPr>
    </w:p>
    <w:p w14:paraId="05391FBC" w14:textId="77777777" w:rsidR="007B0603" w:rsidRPr="00870977" w:rsidRDefault="007B0603">
      <w:pPr>
        <w:spacing w:line="200" w:lineRule="exact"/>
        <w:rPr>
          <w:rFonts w:ascii="Adobe arabic" w:eastAsia="Arial" w:hAnsi="Adobe arabic" w:cs="Arial"/>
          <w:sz w:val="16"/>
          <w:szCs w:val="16"/>
        </w:rPr>
      </w:pPr>
    </w:p>
    <w:p w14:paraId="05391FBD" w14:textId="77777777" w:rsidR="007B0603" w:rsidRPr="00870977" w:rsidRDefault="007B0603">
      <w:pPr>
        <w:spacing w:line="200" w:lineRule="exact"/>
        <w:rPr>
          <w:rFonts w:ascii="Adobe arabic" w:eastAsia="Arial" w:hAnsi="Adobe arabic" w:cs="Arial"/>
          <w:sz w:val="16"/>
          <w:szCs w:val="16"/>
        </w:rPr>
      </w:pPr>
    </w:p>
    <w:p w14:paraId="05391FBE" w14:textId="77777777" w:rsidR="007B0603" w:rsidRDefault="007B0603">
      <w:pPr>
        <w:spacing w:line="200" w:lineRule="exact"/>
        <w:rPr>
          <w:rFonts w:ascii="Adobe arabic" w:eastAsia="Arial" w:hAnsi="Adobe arabic" w:cs="Arial"/>
          <w:sz w:val="16"/>
          <w:szCs w:val="16"/>
        </w:rPr>
      </w:pPr>
    </w:p>
    <w:p w14:paraId="35161320" w14:textId="77777777" w:rsidR="004508C3" w:rsidRDefault="004508C3">
      <w:pPr>
        <w:spacing w:line="200" w:lineRule="exact"/>
        <w:rPr>
          <w:rFonts w:ascii="Adobe arabic" w:eastAsia="Arial" w:hAnsi="Adobe arabic" w:cs="Arial"/>
          <w:sz w:val="16"/>
          <w:szCs w:val="16"/>
        </w:rPr>
      </w:pPr>
    </w:p>
    <w:p w14:paraId="344ADAF5" w14:textId="77777777" w:rsidR="004508C3" w:rsidRPr="00870977" w:rsidRDefault="004508C3">
      <w:pPr>
        <w:spacing w:line="200" w:lineRule="exact"/>
        <w:rPr>
          <w:rFonts w:ascii="Adobe arabic" w:eastAsia="Arial" w:hAnsi="Adobe arabic" w:cs="Arial"/>
          <w:sz w:val="16"/>
          <w:szCs w:val="16"/>
        </w:rPr>
      </w:pPr>
    </w:p>
    <w:p w14:paraId="05391FBF" w14:textId="22597013" w:rsidR="007B0603" w:rsidRPr="00870977" w:rsidRDefault="007B0603">
      <w:pPr>
        <w:spacing w:line="200" w:lineRule="exact"/>
        <w:rPr>
          <w:rFonts w:ascii="Adobe arabic" w:eastAsia="Arial" w:hAnsi="Adobe arabic" w:cs="Arial"/>
          <w:sz w:val="16"/>
          <w:szCs w:val="16"/>
        </w:rPr>
      </w:pPr>
    </w:p>
    <w:p w14:paraId="05391FC0" w14:textId="4BB13A52" w:rsidR="007B0603" w:rsidRPr="004508C3" w:rsidRDefault="007B0603">
      <w:pPr>
        <w:spacing w:line="359" w:lineRule="exact"/>
        <w:rPr>
          <w:rFonts w:ascii="Adobe arabic" w:eastAsia="Arial" w:hAnsi="Adobe arabic" w:cs="Arial"/>
          <w:sz w:val="18"/>
          <w:szCs w:val="18"/>
        </w:rPr>
      </w:pPr>
    </w:p>
    <w:p w14:paraId="57059B0E" w14:textId="30F9A69B" w:rsidR="007E3DE7" w:rsidRDefault="007E3DE7">
      <w:pPr>
        <w:ind w:left="880"/>
        <w:rPr>
          <w:rFonts w:ascii="Adobe arabic" w:eastAsia="Arial" w:hAnsi="Adobe arabic" w:cs="Arial"/>
          <w:sz w:val="18"/>
          <w:szCs w:val="18"/>
        </w:rPr>
      </w:pPr>
    </w:p>
    <w:p w14:paraId="0FA1F88D" w14:textId="77777777" w:rsidR="007E3DE7" w:rsidRDefault="007E3DE7" w:rsidP="007E3DE7">
      <w:pPr>
        <w:ind w:left="880"/>
        <w:rPr>
          <w:rFonts w:ascii="Adobe arabic" w:eastAsia="Arial" w:hAnsi="Adobe arabic" w:cs="Arial"/>
          <w:sz w:val="18"/>
          <w:szCs w:val="18"/>
        </w:rPr>
      </w:pPr>
      <w:r w:rsidRPr="00A74481">
        <w:rPr>
          <w:rFonts w:ascii="Adobe arabic" w:eastAsia="Arial" w:hAnsi="Adobe arabic" w:cs="Arial"/>
          <w:noProof/>
          <w:sz w:val="18"/>
          <w:szCs w:val="18"/>
        </w:rPr>
        <w:drawing>
          <wp:anchor distT="0" distB="0" distL="114300" distR="114300" simplePos="0" relativeHeight="251658283" behindDoc="1" locked="0" layoutInCell="0" allowOverlap="1" wp14:anchorId="053920EF" wp14:editId="3D25F3FE">
            <wp:simplePos x="0" y="0"/>
            <wp:positionH relativeFrom="margin">
              <wp:align>left</wp:align>
            </wp:positionH>
            <wp:positionV relativeFrom="paragraph">
              <wp:posOffset>45720</wp:posOffset>
            </wp:positionV>
            <wp:extent cx="311785" cy="546100"/>
            <wp:effectExtent l="0" t="0" r="0" b="635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14:sizeRelV relativeFrom="margin">
              <wp14:pctHeight>0</wp14:pctHeight>
            </wp14:sizeRelV>
          </wp:anchor>
        </w:drawing>
      </w:r>
    </w:p>
    <w:p w14:paraId="604CA841" w14:textId="77777777" w:rsidR="007E3DE7" w:rsidRDefault="007E3DE7" w:rsidP="007E3DE7">
      <w:pPr>
        <w:ind w:left="880"/>
        <w:rPr>
          <w:rFonts w:ascii="Adobe arabic" w:eastAsia="Arial" w:hAnsi="Adobe arabic" w:cs="Arial"/>
          <w:sz w:val="18"/>
          <w:szCs w:val="18"/>
        </w:rPr>
      </w:pPr>
    </w:p>
    <w:p w14:paraId="5CE5E96B" w14:textId="77777777" w:rsidR="007E3DE7" w:rsidRDefault="007E3DE7" w:rsidP="007E3DE7">
      <w:pPr>
        <w:ind w:left="880"/>
        <w:rPr>
          <w:rFonts w:ascii="Adobe arabic" w:eastAsia="Arial" w:hAnsi="Adobe arabic" w:cs="Arial"/>
          <w:sz w:val="18"/>
          <w:szCs w:val="18"/>
        </w:rPr>
      </w:pPr>
    </w:p>
    <w:p w14:paraId="05391FC1" w14:textId="09A5C72B" w:rsidR="007B0603" w:rsidRPr="00537F03" w:rsidRDefault="004156A7" w:rsidP="007E3DE7">
      <w:pPr>
        <w:ind w:left="880"/>
        <w:rPr>
          <w:rFonts w:ascii="Adobe arabic" w:eastAsia="Arial" w:hAnsi="Adobe arabic" w:cs="Arial"/>
          <w:sz w:val="16"/>
          <w:szCs w:val="16"/>
        </w:rPr>
      </w:pPr>
      <w:r w:rsidRPr="00537F03">
        <w:rPr>
          <w:rFonts w:ascii="Adobe arabic" w:eastAsia="Arial" w:hAnsi="Adobe arabic" w:cs="Arial"/>
          <w:sz w:val="16"/>
          <w:szCs w:val="16"/>
        </w:rPr>
        <w:t>2</w:t>
      </w:r>
      <w:r w:rsidR="00BD78AC" w:rsidRPr="00537F03">
        <w:rPr>
          <w:rFonts w:ascii="Adobe arabic" w:eastAsia="Arial" w:hAnsi="Adobe arabic" w:cs="Arial"/>
          <w:sz w:val="16"/>
          <w:szCs w:val="16"/>
        </w:rPr>
        <w:t>3</w:t>
      </w:r>
      <w:r w:rsidRPr="00537F03">
        <w:rPr>
          <w:rFonts w:ascii="Adobe arabic" w:eastAsia="Arial" w:hAnsi="Adobe arabic" w:cs="Arial"/>
          <w:sz w:val="16"/>
          <w:szCs w:val="16"/>
        </w:rPr>
        <w:t xml:space="preserve"> </w:t>
      </w:r>
      <w:r w:rsidRPr="00537F03">
        <w:rPr>
          <w:rFonts w:ascii="Adobe arabic" w:eastAsia="Arial" w:hAnsi="Adobe arabic" w:cs="Arial"/>
          <w:b/>
          <w:bCs/>
          <w:color w:val="A6000C"/>
          <w:sz w:val="16"/>
          <w:szCs w:val="16"/>
        </w:rPr>
        <w:t xml:space="preserve">Guidebook </w:t>
      </w:r>
      <w:r w:rsidR="00A07F7F"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1FC2" w14:textId="77777777" w:rsidR="007B0603" w:rsidRPr="00870977" w:rsidRDefault="007B0603">
      <w:pPr>
        <w:rPr>
          <w:rFonts w:ascii="Adobe arabic" w:hAnsi="Adobe arabic"/>
        </w:rPr>
        <w:sectPr w:rsidR="007B0603" w:rsidRPr="00870977" w:rsidSect="00255CFD">
          <w:type w:val="continuous"/>
          <w:pgSz w:w="12240" w:h="15840"/>
          <w:pgMar w:top="1039" w:right="1120" w:bottom="0" w:left="940" w:header="0" w:footer="0" w:gutter="0"/>
          <w:cols w:space="720" w:equalWidth="0">
            <w:col w:w="10180"/>
          </w:cols>
        </w:sectPr>
      </w:pPr>
    </w:p>
    <w:bookmarkStart w:id="23" w:name="page25"/>
    <w:bookmarkEnd w:id="23"/>
    <w:p w14:paraId="05391FC3"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84" behindDoc="1" locked="0" layoutInCell="0" allowOverlap="1" wp14:anchorId="053920F1" wp14:editId="255283BC">
                <wp:simplePos x="0" y="0"/>
                <wp:positionH relativeFrom="page">
                  <wp:posOffset>0</wp:posOffset>
                </wp:positionH>
                <wp:positionV relativeFrom="page">
                  <wp:posOffset>0</wp:posOffset>
                </wp:positionV>
                <wp:extent cx="7772400" cy="1028700"/>
                <wp:effectExtent l="0" t="0" r="0" b="0"/>
                <wp:wrapNone/>
                <wp:docPr id="47" name="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6902131D" id="Shape 47" o:spid="_x0000_s1026" alt="&quot;&quot;" style="position:absolute;margin-left:0;margin-top:0;width:612pt;height:81pt;z-index:-251592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VI. Retention and Advancement Planning</w:t>
      </w:r>
    </w:p>
    <w:p w14:paraId="05391FC4" w14:textId="77777777" w:rsidR="007B0603" w:rsidRPr="00870977" w:rsidRDefault="007B0603">
      <w:pPr>
        <w:rPr>
          <w:rFonts w:ascii="Adobe arabic" w:hAnsi="Adobe arabic"/>
        </w:rPr>
        <w:sectPr w:rsidR="007B0603" w:rsidRPr="00870977" w:rsidSect="00255CFD">
          <w:pgSz w:w="12240" w:h="15840"/>
          <w:pgMar w:top="1127" w:right="1140" w:bottom="0" w:left="860" w:header="0" w:footer="0" w:gutter="0"/>
          <w:cols w:space="720" w:equalWidth="0">
            <w:col w:w="10240"/>
          </w:cols>
        </w:sectPr>
      </w:pPr>
    </w:p>
    <w:p w14:paraId="05391FC5" w14:textId="77777777" w:rsidR="007B0603" w:rsidRPr="00870977" w:rsidRDefault="007B0603">
      <w:pPr>
        <w:spacing w:line="200" w:lineRule="exact"/>
        <w:rPr>
          <w:rFonts w:ascii="Adobe arabic" w:hAnsi="Adobe arabic"/>
          <w:sz w:val="20"/>
          <w:szCs w:val="20"/>
        </w:rPr>
      </w:pPr>
    </w:p>
    <w:p w14:paraId="05391FC6" w14:textId="77777777" w:rsidR="007B0603" w:rsidRPr="00870977" w:rsidRDefault="007B0603">
      <w:pPr>
        <w:spacing w:line="200" w:lineRule="exact"/>
        <w:rPr>
          <w:rFonts w:ascii="Adobe arabic" w:hAnsi="Adobe arabic"/>
          <w:sz w:val="20"/>
          <w:szCs w:val="20"/>
        </w:rPr>
      </w:pPr>
    </w:p>
    <w:p w14:paraId="05391FC7" w14:textId="77777777" w:rsidR="007B0603" w:rsidRPr="00870977" w:rsidRDefault="007B0603">
      <w:pPr>
        <w:spacing w:line="200" w:lineRule="exact"/>
        <w:rPr>
          <w:rFonts w:ascii="Adobe arabic" w:hAnsi="Adobe arabic"/>
          <w:sz w:val="20"/>
          <w:szCs w:val="20"/>
        </w:rPr>
      </w:pPr>
    </w:p>
    <w:p w14:paraId="05391FC8" w14:textId="77777777" w:rsidR="007B0603" w:rsidRPr="00870977" w:rsidRDefault="007B0603">
      <w:pPr>
        <w:spacing w:line="243" w:lineRule="exact"/>
        <w:rPr>
          <w:rFonts w:ascii="Adobe arabic" w:hAnsi="Adobe arabic"/>
          <w:sz w:val="20"/>
          <w:szCs w:val="20"/>
        </w:rPr>
      </w:pPr>
    </w:p>
    <w:p w14:paraId="05391FC9" w14:textId="77777777" w:rsidR="007B0603" w:rsidRPr="004508C3" w:rsidRDefault="004156A7">
      <w:pPr>
        <w:ind w:left="480"/>
        <w:rPr>
          <w:rFonts w:ascii="Adobe arabic" w:hAnsi="Adobe arabic"/>
          <w:sz w:val="24"/>
          <w:szCs w:val="24"/>
        </w:rPr>
      </w:pPr>
      <w:r w:rsidRPr="004508C3">
        <w:rPr>
          <w:rFonts w:ascii="Adobe arabic" w:eastAsia="Arial" w:hAnsi="Adobe arabic" w:cs="Arial"/>
          <w:b/>
          <w:bCs/>
          <w:color w:val="A90533"/>
          <w:sz w:val="24"/>
          <w:szCs w:val="24"/>
        </w:rPr>
        <w:t>C. Networking</w:t>
      </w:r>
    </w:p>
    <w:p w14:paraId="05391FCC" w14:textId="117D80AA" w:rsidR="007B0603" w:rsidRPr="004508C3" w:rsidRDefault="004156A7" w:rsidP="00E92F03">
      <w:pPr>
        <w:ind w:left="480"/>
        <w:rPr>
          <w:rFonts w:ascii="Adobe arabic" w:hAnsi="Adobe arabic"/>
          <w:sz w:val="18"/>
          <w:szCs w:val="18"/>
        </w:rPr>
      </w:pPr>
      <w:r w:rsidRPr="004508C3">
        <w:rPr>
          <w:rFonts w:ascii="Adobe arabic" w:eastAsia="Arial" w:hAnsi="Adobe arabic" w:cs="Arial"/>
          <w:sz w:val="18"/>
          <w:szCs w:val="18"/>
        </w:rPr>
        <w:t>Networking refers to different sets of behaviors people do with the purpose of building and maintaining relationships. Networking</w:t>
      </w:r>
      <w:r w:rsidR="00E92F03">
        <w:rPr>
          <w:rFonts w:ascii="Adobe arabic" w:hAnsi="Adobe arabic"/>
          <w:sz w:val="18"/>
          <w:szCs w:val="18"/>
        </w:rPr>
        <w:t xml:space="preserve"> </w:t>
      </w:r>
      <w:r w:rsidRPr="004508C3">
        <w:rPr>
          <w:rFonts w:ascii="Adobe arabic" w:eastAsia="Arial" w:hAnsi="Adobe arabic" w:cs="Arial"/>
          <w:sz w:val="18"/>
          <w:szCs w:val="18"/>
        </w:rPr>
        <w:t>facilitates work-related activities, accessibility of resources, and provides professional support that can advance one’s professional development.</w:t>
      </w:r>
    </w:p>
    <w:p w14:paraId="05391FCD" w14:textId="77777777" w:rsidR="007B0603" w:rsidRPr="004508C3" w:rsidRDefault="007B0603" w:rsidP="00E06FCE">
      <w:pPr>
        <w:rPr>
          <w:rFonts w:ascii="Adobe arabic" w:hAnsi="Adobe arabic"/>
          <w:sz w:val="18"/>
          <w:szCs w:val="18"/>
        </w:rPr>
      </w:pPr>
    </w:p>
    <w:p w14:paraId="05391FCE" w14:textId="77777777" w:rsidR="007B0603" w:rsidRPr="004508C3" w:rsidRDefault="004156A7" w:rsidP="00E06FCE">
      <w:pPr>
        <w:ind w:left="480"/>
        <w:rPr>
          <w:rFonts w:ascii="Adobe arabic" w:hAnsi="Adobe arabic"/>
          <w:sz w:val="18"/>
          <w:szCs w:val="18"/>
        </w:rPr>
      </w:pPr>
      <w:r w:rsidRPr="004508C3">
        <w:rPr>
          <w:rFonts w:ascii="Adobe arabic" w:eastAsia="Arial" w:hAnsi="Adobe arabic" w:cs="Arial"/>
          <w:sz w:val="18"/>
          <w:szCs w:val="18"/>
        </w:rPr>
        <w:t>Some examples of networking strategies include:</w:t>
      </w:r>
    </w:p>
    <w:p w14:paraId="05391FCF" w14:textId="77777777" w:rsidR="007B0603" w:rsidRPr="004508C3" w:rsidRDefault="007B0603" w:rsidP="00E06FCE">
      <w:pPr>
        <w:rPr>
          <w:rFonts w:ascii="Adobe arabic" w:hAnsi="Adobe arabic"/>
          <w:sz w:val="18"/>
          <w:szCs w:val="18"/>
        </w:rPr>
      </w:pPr>
    </w:p>
    <w:p w14:paraId="05391FD0" w14:textId="02F80AF7" w:rsidR="007B0603" w:rsidRPr="004508C3" w:rsidRDefault="004156A7" w:rsidP="00E06FCE">
      <w:pPr>
        <w:ind w:left="480" w:right="280"/>
        <w:rPr>
          <w:rFonts w:ascii="Adobe arabic" w:hAnsi="Adobe arabic"/>
          <w:sz w:val="18"/>
          <w:szCs w:val="18"/>
        </w:rPr>
      </w:pPr>
      <w:r w:rsidRPr="004508C3">
        <w:rPr>
          <w:rFonts w:ascii="Adobe arabic" w:eastAsia="Arial" w:hAnsi="Adobe arabic" w:cs="Arial"/>
          <w:b/>
          <w:bCs/>
          <w:color w:val="A90533"/>
          <w:sz w:val="18"/>
          <w:szCs w:val="18"/>
        </w:rPr>
        <w:t xml:space="preserve">Affinity groups. </w:t>
      </w:r>
      <w:r w:rsidRPr="5B2BAF9D">
        <w:rPr>
          <w:rFonts w:ascii="Adobe arabic" w:eastAsia="Arial" w:hAnsi="Adobe arabic" w:cs="Arial"/>
          <w:color w:val="000000" w:themeColor="text1"/>
          <w:sz w:val="18"/>
          <w:szCs w:val="18"/>
        </w:rPr>
        <w:t>Affinity groups are diverse networking and voluntary associations that serve faculty and staff members. Affinity</w:t>
      </w:r>
      <w:r w:rsidRPr="004508C3">
        <w:rPr>
          <w:rFonts w:ascii="Adobe arabic" w:eastAsia="Arial" w:hAnsi="Adobe arabic" w:cs="Arial"/>
          <w:b/>
          <w:bCs/>
          <w:color w:val="A90533"/>
          <w:sz w:val="18"/>
          <w:szCs w:val="18"/>
        </w:rPr>
        <w:t xml:space="preserve"> </w:t>
      </w:r>
      <w:r w:rsidRPr="5B2BAF9D">
        <w:rPr>
          <w:rFonts w:ascii="Adobe arabic" w:eastAsia="Arial" w:hAnsi="Adobe arabic" w:cs="Arial"/>
          <w:color w:val="000000" w:themeColor="text1"/>
          <w:sz w:val="18"/>
          <w:szCs w:val="18"/>
        </w:rPr>
        <w:t xml:space="preserve">groups, a type of employee resource group (ERG), are formed based on people’s backgrounds, identities, and common interests with the purpose of contributing </w:t>
      </w:r>
      <w:r w:rsidRPr="00A07F7F">
        <w:rPr>
          <w:rFonts w:ascii="Adobe arabic" w:eastAsia="Arial" w:hAnsi="Adobe arabic" w:cs="Arial"/>
          <w:color w:val="000000" w:themeColor="text1"/>
          <w:sz w:val="18"/>
          <w:szCs w:val="18"/>
        </w:rPr>
        <w:t xml:space="preserve">to </w:t>
      </w:r>
      <w:r w:rsidR="2A74C13D" w:rsidRPr="00A07F7F">
        <w:rPr>
          <w:rFonts w:ascii="Adobe arabic" w:eastAsia="Arial" w:hAnsi="Adobe arabic" w:cs="Arial"/>
          <w:color w:val="000000" w:themeColor="text1"/>
          <w:sz w:val="18"/>
          <w:szCs w:val="18"/>
        </w:rPr>
        <w:t>IU I</w:t>
      </w:r>
      <w:r w:rsidR="59C54DD2" w:rsidRPr="00A07F7F">
        <w:rPr>
          <w:rFonts w:ascii="Adobe arabic" w:eastAsia="Arial" w:hAnsi="Adobe arabic" w:cs="Arial"/>
          <w:color w:val="000000" w:themeColor="text1"/>
          <w:sz w:val="18"/>
          <w:szCs w:val="18"/>
        </w:rPr>
        <w:t>ndianapolis</w:t>
      </w:r>
      <w:r w:rsidRPr="00A07F7F">
        <w:rPr>
          <w:rFonts w:ascii="Adobe arabic" w:eastAsia="Arial" w:hAnsi="Adobe arabic" w:cs="Arial"/>
          <w:color w:val="000000" w:themeColor="text1"/>
          <w:sz w:val="18"/>
          <w:szCs w:val="18"/>
        </w:rPr>
        <w:t>'s diversity mission and values of</w:t>
      </w:r>
      <w:r w:rsidRPr="5B2BAF9D">
        <w:rPr>
          <w:rFonts w:ascii="Adobe arabic" w:eastAsia="Arial" w:hAnsi="Adobe arabic" w:cs="Arial"/>
          <w:color w:val="000000" w:themeColor="text1"/>
          <w:sz w:val="18"/>
          <w:szCs w:val="18"/>
        </w:rPr>
        <w:t xml:space="preserve"> maximizing employees’ positive experiences such as greater sense of belonging and inclusion. There are many benefits of affinity groups such as:</w:t>
      </w:r>
    </w:p>
    <w:p w14:paraId="05391FD1" w14:textId="77777777" w:rsidR="007B0603" w:rsidRPr="004508C3" w:rsidRDefault="007B0603" w:rsidP="00E06FCE">
      <w:pPr>
        <w:rPr>
          <w:rFonts w:ascii="Adobe arabic" w:hAnsi="Adobe arabic"/>
          <w:sz w:val="18"/>
          <w:szCs w:val="18"/>
        </w:rPr>
      </w:pPr>
    </w:p>
    <w:p w14:paraId="05391FD2" w14:textId="77777777" w:rsidR="007B0603" w:rsidRPr="004508C3" w:rsidRDefault="004156A7" w:rsidP="004E3972">
      <w:pPr>
        <w:numPr>
          <w:ilvl w:val="0"/>
          <w:numId w:val="34"/>
        </w:numPr>
        <w:tabs>
          <w:tab w:val="left" w:pos="1360"/>
        </w:tabs>
        <w:ind w:left="1360" w:hanging="323"/>
        <w:rPr>
          <w:rFonts w:ascii="Adobe arabic" w:eastAsia="Symbol" w:hAnsi="Adobe arabic" w:cs="Symbol"/>
          <w:color w:val="A90533"/>
          <w:sz w:val="18"/>
          <w:szCs w:val="18"/>
        </w:rPr>
      </w:pPr>
      <w:r w:rsidRPr="004508C3">
        <w:rPr>
          <w:rFonts w:ascii="Adobe arabic" w:eastAsia="Arial" w:hAnsi="Adobe arabic" w:cs="Arial"/>
          <w:sz w:val="18"/>
          <w:szCs w:val="18"/>
        </w:rPr>
        <w:t>Supporting and retaining diverse talent,</w:t>
      </w:r>
    </w:p>
    <w:p w14:paraId="05391FD4" w14:textId="26494DF6" w:rsidR="007B0603" w:rsidRPr="00A773B3" w:rsidRDefault="004156A7" w:rsidP="004E3972">
      <w:pPr>
        <w:numPr>
          <w:ilvl w:val="0"/>
          <w:numId w:val="34"/>
        </w:numPr>
        <w:tabs>
          <w:tab w:val="left" w:pos="1360"/>
        </w:tabs>
        <w:ind w:left="1360" w:right="1140" w:hanging="323"/>
        <w:rPr>
          <w:rFonts w:ascii="Adobe arabic" w:eastAsia="Symbol" w:hAnsi="Adobe arabic" w:cs="Symbol"/>
          <w:color w:val="A90533"/>
          <w:sz w:val="18"/>
          <w:szCs w:val="18"/>
        </w:rPr>
      </w:pPr>
      <w:r w:rsidRPr="004508C3">
        <w:rPr>
          <w:rFonts w:ascii="Adobe arabic" w:eastAsia="Arial" w:hAnsi="Adobe arabic" w:cs="Arial"/>
          <w:sz w:val="18"/>
          <w:szCs w:val="18"/>
        </w:rPr>
        <w:t>Promoting campus engagement while supporting employees to succeed by providing them with professional development, networking opportunities, and peer mentorship</w:t>
      </w:r>
      <w:r w:rsidR="00B1741D">
        <w:rPr>
          <w:rFonts w:ascii="Adobe arabic" w:eastAsia="Arial" w:hAnsi="Adobe arabic" w:cs="Arial"/>
          <w:sz w:val="18"/>
          <w:szCs w:val="18"/>
        </w:rPr>
        <w:t>,</w:t>
      </w:r>
    </w:p>
    <w:p w14:paraId="05391FD5" w14:textId="3A87DF32" w:rsidR="007B0603" w:rsidRPr="004508C3" w:rsidRDefault="004156A7" w:rsidP="004E3972">
      <w:pPr>
        <w:numPr>
          <w:ilvl w:val="0"/>
          <w:numId w:val="34"/>
        </w:numPr>
        <w:tabs>
          <w:tab w:val="left" w:pos="1360"/>
        </w:tabs>
        <w:ind w:left="1360" w:right="940" w:hanging="323"/>
        <w:rPr>
          <w:rFonts w:ascii="Adobe arabic" w:eastAsia="Arial" w:hAnsi="Adobe arabic" w:cs="Arial"/>
          <w:sz w:val="18"/>
          <w:szCs w:val="18"/>
        </w:rPr>
      </w:pPr>
      <w:r w:rsidRPr="004508C3">
        <w:rPr>
          <w:rFonts w:ascii="Adobe arabic" w:eastAsia="Arial" w:hAnsi="Adobe arabic" w:cs="Arial"/>
          <w:sz w:val="18"/>
          <w:szCs w:val="18"/>
        </w:rPr>
        <w:t xml:space="preserve">Providing an opportunity for employees to educate others and advocate for policies that promote diversity and inclusion on campus. For more information about </w:t>
      </w:r>
      <w:r w:rsidR="2A74C13D" w:rsidRPr="5B2BAF9D">
        <w:rPr>
          <w:rFonts w:ascii="Adobe arabic" w:eastAsia="Arial" w:hAnsi="Adobe arabic" w:cs="Arial"/>
          <w:sz w:val="18"/>
          <w:szCs w:val="18"/>
        </w:rPr>
        <w:t>IU</w:t>
      </w:r>
      <w:r w:rsidR="3B9E89DA" w:rsidRPr="5B2BAF9D">
        <w:rPr>
          <w:rFonts w:ascii="Adobe arabic" w:eastAsia="Arial" w:hAnsi="Adobe arabic" w:cs="Arial"/>
          <w:sz w:val="18"/>
          <w:szCs w:val="18"/>
        </w:rPr>
        <w:t xml:space="preserve"> Indianapolis</w:t>
      </w:r>
      <w:r w:rsidRPr="004508C3">
        <w:rPr>
          <w:rFonts w:ascii="Adobe arabic" w:eastAsia="Arial" w:hAnsi="Adobe arabic" w:cs="Arial"/>
          <w:sz w:val="18"/>
          <w:szCs w:val="18"/>
        </w:rPr>
        <w:t xml:space="preserve"> affinity groups, please visit </w:t>
      </w:r>
      <w:hyperlink r:id="rId47">
        <w:r w:rsidRPr="00885039">
          <w:rPr>
            <w:rFonts w:ascii="Adobe arabic" w:eastAsia="Arial" w:hAnsi="Adobe arabic" w:cs="Arial"/>
            <w:b/>
            <w:bCs/>
            <w:color w:val="4472C4" w:themeColor="accent1"/>
            <w:sz w:val="18"/>
            <w:szCs w:val="18"/>
            <w:u w:val="single"/>
          </w:rPr>
          <w:t>here.</w:t>
        </w:r>
      </w:hyperlink>
    </w:p>
    <w:p w14:paraId="05391FD6" w14:textId="77777777" w:rsidR="007B0603" w:rsidRPr="004508C3" w:rsidRDefault="007B0603" w:rsidP="00E06FCE">
      <w:pPr>
        <w:rPr>
          <w:rFonts w:ascii="Adobe arabic" w:hAnsi="Adobe arabic"/>
          <w:sz w:val="18"/>
          <w:szCs w:val="18"/>
        </w:rPr>
      </w:pPr>
    </w:p>
    <w:p w14:paraId="05391FD7" w14:textId="77777777" w:rsidR="007B0603" w:rsidRDefault="004156A7" w:rsidP="00E06FCE">
      <w:pPr>
        <w:ind w:left="480" w:right="100"/>
        <w:rPr>
          <w:rFonts w:ascii="Adobe arabic" w:eastAsia="Arial" w:hAnsi="Adobe arabic" w:cs="Arial"/>
          <w:color w:val="000000"/>
          <w:sz w:val="18"/>
          <w:szCs w:val="18"/>
        </w:rPr>
      </w:pPr>
      <w:r w:rsidRPr="004508C3">
        <w:rPr>
          <w:rFonts w:ascii="Adobe arabic" w:eastAsia="Arial" w:hAnsi="Adobe arabic" w:cs="Arial"/>
          <w:b/>
          <w:bCs/>
          <w:color w:val="A90533"/>
          <w:sz w:val="18"/>
          <w:szCs w:val="18"/>
        </w:rPr>
        <w:t xml:space="preserve">Common interests. </w:t>
      </w:r>
      <w:r w:rsidRPr="004508C3">
        <w:rPr>
          <w:rFonts w:ascii="Adobe arabic" w:eastAsia="Arial" w:hAnsi="Adobe arabic" w:cs="Arial"/>
          <w:color w:val="000000"/>
          <w:sz w:val="18"/>
          <w:szCs w:val="18"/>
        </w:rPr>
        <w:t>Another efficient networking practice is building relationships based on common interests and themes that people</w:t>
      </w:r>
      <w:r w:rsidRPr="004508C3">
        <w:rPr>
          <w:rFonts w:ascii="Adobe arabic" w:eastAsia="Arial" w:hAnsi="Adobe arabic" w:cs="Arial"/>
          <w:b/>
          <w:bCs/>
          <w:color w:val="A90533"/>
          <w:sz w:val="18"/>
          <w:szCs w:val="18"/>
        </w:rPr>
        <w:t xml:space="preserve"> </w:t>
      </w:r>
      <w:r w:rsidRPr="004508C3">
        <w:rPr>
          <w:rFonts w:ascii="Adobe arabic" w:eastAsia="Arial" w:hAnsi="Adobe arabic" w:cs="Arial"/>
          <w:color w:val="000000"/>
          <w:sz w:val="18"/>
          <w:szCs w:val="18"/>
        </w:rPr>
        <w:t>feel passionate about. This is particularly beneficial for faculty members that share a common concern in society, which offers the opportunity of collaborating and conducting interdisciplinary research to generate a broader research impact. Networking based on interests is not only associated with interdisciplinary research, but also addresses concerns at the institutional level from different perspectives to create a more sustainable solution to any concern.</w:t>
      </w:r>
    </w:p>
    <w:p w14:paraId="4B1E3C5B" w14:textId="77777777" w:rsidR="00707059" w:rsidRPr="004508C3" w:rsidRDefault="00707059" w:rsidP="00E06FCE">
      <w:pPr>
        <w:ind w:left="480" w:right="100"/>
        <w:rPr>
          <w:rFonts w:ascii="Adobe arabic" w:hAnsi="Adobe arabic"/>
          <w:sz w:val="18"/>
          <w:szCs w:val="18"/>
        </w:rPr>
      </w:pPr>
    </w:p>
    <w:p w14:paraId="05391FD8" w14:textId="77777777" w:rsidR="007B0603" w:rsidRPr="00870977" w:rsidRDefault="007B0603">
      <w:pPr>
        <w:spacing w:line="2" w:lineRule="exact"/>
        <w:rPr>
          <w:rFonts w:ascii="Adobe arabic" w:hAnsi="Adobe arabic"/>
          <w:sz w:val="20"/>
          <w:szCs w:val="20"/>
        </w:rPr>
      </w:pPr>
    </w:p>
    <w:p w14:paraId="05391FD9" w14:textId="77777777" w:rsidR="007B0603" w:rsidRPr="00707059" w:rsidRDefault="004156A7">
      <w:pPr>
        <w:ind w:left="480"/>
        <w:rPr>
          <w:rFonts w:ascii="Adobe arabic" w:hAnsi="Adobe arabic"/>
          <w:sz w:val="24"/>
          <w:szCs w:val="24"/>
        </w:rPr>
      </w:pPr>
      <w:r w:rsidRPr="00707059">
        <w:rPr>
          <w:rFonts w:ascii="Adobe arabic" w:eastAsia="Arial" w:hAnsi="Adobe arabic" w:cs="Arial"/>
          <w:b/>
          <w:bCs/>
          <w:color w:val="A90533"/>
          <w:sz w:val="24"/>
          <w:szCs w:val="24"/>
        </w:rPr>
        <w:t>D. Internal and External Grants</w:t>
      </w:r>
    </w:p>
    <w:p w14:paraId="05391FDA" w14:textId="1EB1E348" w:rsidR="007B0603" w:rsidRPr="00F62B71" w:rsidRDefault="004156A7" w:rsidP="00707059">
      <w:pPr>
        <w:ind w:left="480" w:right="180"/>
        <w:rPr>
          <w:rFonts w:ascii="Adobe arabic" w:eastAsia="Arial" w:hAnsi="Adobe arabic" w:cs="Arial"/>
          <w:color w:val="000000"/>
          <w:sz w:val="18"/>
          <w:szCs w:val="18"/>
          <w:u w:val="single"/>
        </w:rPr>
      </w:pPr>
      <w:r w:rsidRPr="00707059">
        <w:rPr>
          <w:rFonts w:ascii="Adobe arabic" w:eastAsia="Arial" w:hAnsi="Adobe arabic" w:cs="Arial"/>
          <w:b/>
          <w:bCs/>
          <w:color w:val="A90533"/>
          <w:sz w:val="18"/>
          <w:szCs w:val="18"/>
        </w:rPr>
        <w:t xml:space="preserve">Internal grants. </w:t>
      </w:r>
      <w:r w:rsidRPr="5B2BAF9D">
        <w:rPr>
          <w:rFonts w:ascii="Adobe arabic" w:eastAsia="Arial" w:hAnsi="Adobe arabic" w:cs="Arial"/>
          <w:color w:val="000000" w:themeColor="text1"/>
          <w:sz w:val="18"/>
          <w:szCs w:val="18"/>
        </w:rPr>
        <w:t>Indiana University is committed to supporting faculty members in their professional development. Consequently, IU</w:t>
      </w:r>
      <w:r w:rsidRPr="00707059">
        <w:rPr>
          <w:rFonts w:ascii="Adobe arabic" w:eastAsia="Arial" w:hAnsi="Adobe arabic" w:cs="Arial"/>
          <w:b/>
          <w:bCs/>
          <w:color w:val="A90533"/>
          <w:sz w:val="18"/>
          <w:szCs w:val="18"/>
        </w:rPr>
        <w:t xml:space="preserve"> </w:t>
      </w:r>
      <w:r w:rsidRPr="5B2BAF9D">
        <w:rPr>
          <w:rFonts w:ascii="Adobe arabic" w:eastAsia="Arial" w:hAnsi="Adobe arabic" w:cs="Arial"/>
          <w:color w:val="000000" w:themeColor="text1"/>
          <w:sz w:val="18"/>
          <w:szCs w:val="18"/>
        </w:rPr>
        <w:t xml:space="preserve">offers numerous internal funding opportunities, from university-wide grants to exclusively </w:t>
      </w:r>
      <w:r w:rsidR="2A74C13D" w:rsidRPr="5B2BAF9D">
        <w:rPr>
          <w:rFonts w:ascii="Adobe arabic" w:eastAsia="Arial" w:hAnsi="Adobe arabic" w:cs="Arial"/>
          <w:color w:val="000000" w:themeColor="text1"/>
          <w:sz w:val="18"/>
          <w:szCs w:val="18"/>
        </w:rPr>
        <w:t xml:space="preserve">IU </w:t>
      </w:r>
      <w:proofErr w:type="spellStart"/>
      <w:r w:rsidR="00CD367D">
        <w:rPr>
          <w:rFonts w:ascii="Adobe arabic" w:eastAsia="Arial" w:hAnsi="Adobe arabic" w:cs="Arial"/>
          <w:color w:val="000000" w:themeColor="text1"/>
          <w:sz w:val="18"/>
          <w:szCs w:val="18"/>
        </w:rPr>
        <w:t>IU</w:t>
      </w:r>
      <w:proofErr w:type="spellEnd"/>
      <w:r w:rsidRPr="5B2BAF9D">
        <w:rPr>
          <w:rFonts w:ascii="Adobe arabic" w:eastAsia="Arial" w:hAnsi="Adobe arabic" w:cs="Arial"/>
          <w:color w:val="000000" w:themeColor="text1"/>
          <w:sz w:val="18"/>
          <w:szCs w:val="18"/>
        </w:rPr>
        <w:t xml:space="preserve"> funding opportunities, to support faculty research projects and their advancement planning. Internal funding grants and awards are organized into different categories such as collaborative, seed funds, art and humanities, travel, equipment, transitional, and many others. Internal grant applications' availability and deadlines vary during the academic year. For more information about university-wide funding and </w:t>
      </w:r>
      <w:r w:rsidR="2A74C13D" w:rsidRPr="5B2BAF9D">
        <w:rPr>
          <w:rFonts w:ascii="Adobe arabic" w:eastAsia="Arial" w:hAnsi="Adobe arabic" w:cs="Arial"/>
          <w:color w:val="000000" w:themeColor="text1"/>
          <w:sz w:val="18"/>
          <w:szCs w:val="18"/>
        </w:rPr>
        <w:t xml:space="preserve">IU </w:t>
      </w:r>
      <w:r w:rsidR="7E506058" w:rsidRPr="5B2BAF9D">
        <w:rPr>
          <w:rFonts w:ascii="Adobe arabic" w:eastAsia="Arial" w:hAnsi="Adobe arabic" w:cs="Arial"/>
          <w:color w:val="000000" w:themeColor="text1"/>
          <w:sz w:val="18"/>
          <w:szCs w:val="18"/>
        </w:rPr>
        <w:t>I</w:t>
      </w:r>
      <w:r w:rsidR="1012A1D3" w:rsidRPr="5B2BAF9D">
        <w:rPr>
          <w:rFonts w:ascii="Adobe arabic" w:eastAsia="Arial" w:hAnsi="Adobe arabic" w:cs="Arial"/>
          <w:color w:val="000000" w:themeColor="text1"/>
          <w:sz w:val="18"/>
          <w:szCs w:val="18"/>
        </w:rPr>
        <w:t>ndianapolis</w:t>
      </w:r>
      <w:r w:rsidRPr="5B2BAF9D">
        <w:rPr>
          <w:rFonts w:ascii="Adobe arabic" w:eastAsia="Arial" w:hAnsi="Adobe arabic" w:cs="Arial"/>
          <w:color w:val="000000" w:themeColor="text1"/>
          <w:sz w:val="18"/>
          <w:szCs w:val="18"/>
        </w:rPr>
        <w:t xml:space="preserve"> funding opportunities, please visit this </w:t>
      </w:r>
      <w:hyperlink r:id="rId48">
        <w:r w:rsidRPr="00A6092F">
          <w:rPr>
            <w:rFonts w:ascii="Adobe arabic" w:eastAsia="Arial" w:hAnsi="Adobe arabic" w:cs="Arial"/>
            <w:b/>
            <w:bCs/>
            <w:color w:val="4472C4" w:themeColor="accent1"/>
            <w:sz w:val="18"/>
            <w:szCs w:val="18"/>
            <w:u w:val="single"/>
          </w:rPr>
          <w:t>link.</w:t>
        </w:r>
      </w:hyperlink>
    </w:p>
    <w:p w14:paraId="05391FDB" w14:textId="77777777" w:rsidR="007B0603" w:rsidRPr="00F62B71" w:rsidRDefault="007B0603" w:rsidP="00707059">
      <w:pPr>
        <w:rPr>
          <w:rFonts w:ascii="Adobe arabic" w:hAnsi="Adobe arabic"/>
          <w:sz w:val="18"/>
          <w:szCs w:val="18"/>
          <w:u w:val="single"/>
        </w:rPr>
      </w:pPr>
    </w:p>
    <w:p w14:paraId="05391FDC" w14:textId="41F5CF40" w:rsidR="007B0603" w:rsidRPr="00F62B71" w:rsidRDefault="004156A7" w:rsidP="00707059">
      <w:pPr>
        <w:ind w:left="480"/>
        <w:rPr>
          <w:rFonts w:ascii="Adobe arabic" w:eastAsia="Arial" w:hAnsi="Adobe arabic" w:cs="Arial"/>
          <w:color w:val="000000"/>
          <w:sz w:val="18"/>
          <w:szCs w:val="18"/>
          <w:u w:val="single"/>
        </w:rPr>
      </w:pPr>
      <w:r w:rsidRPr="00707059">
        <w:rPr>
          <w:rFonts w:ascii="Adobe arabic" w:eastAsia="Arial" w:hAnsi="Adobe arabic" w:cs="Arial"/>
          <w:b/>
          <w:bCs/>
          <w:color w:val="A90533"/>
          <w:sz w:val="18"/>
          <w:szCs w:val="18"/>
        </w:rPr>
        <w:t xml:space="preserve">External grants. </w:t>
      </w:r>
      <w:r w:rsidRPr="5B2BAF9D">
        <w:rPr>
          <w:rFonts w:ascii="Adobe arabic" w:eastAsia="Arial" w:hAnsi="Adobe arabic" w:cs="Arial"/>
          <w:color w:val="000000" w:themeColor="text1"/>
          <w:sz w:val="18"/>
          <w:szCs w:val="18"/>
        </w:rPr>
        <w:t xml:space="preserve">IU and </w:t>
      </w:r>
      <w:r w:rsidR="2A74C13D" w:rsidRPr="5B2BAF9D">
        <w:rPr>
          <w:rFonts w:ascii="Adobe arabic" w:eastAsia="Arial" w:hAnsi="Adobe arabic" w:cs="Arial"/>
          <w:color w:val="000000" w:themeColor="text1"/>
          <w:sz w:val="18"/>
          <w:szCs w:val="18"/>
        </w:rPr>
        <w:t>IU</w:t>
      </w:r>
      <w:r w:rsidR="065A9C9B" w:rsidRPr="5B2BAF9D">
        <w:rPr>
          <w:rFonts w:ascii="Adobe arabic" w:eastAsia="Arial" w:hAnsi="Adobe arabic" w:cs="Arial"/>
          <w:color w:val="000000" w:themeColor="text1"/>
          <w:sz w:val="18"/>
          <w:szCs w:val="18"/>
        </w:rPr>
        <w:t xml:space="preserve"> Indianapolis</w:t>
      </w:r>
      <w:r w:rsidRPr="5B2BAF9D">
        <w:rPr>
          <w:rFonts w:ascii="Adobe arabic" w:eastAsia="Arial" w:hAnsi="Adobe arabic" w:cs="Arial"/>
          <w:color w:val="000000" w:themeColor="text1"/>
          <w:sz w:val="18"/>
          <w:szCs w:val="18"/>
        </w:rPr>
        <w:t xml:space="preserve"> encourage and support faculty members to apply for external research opportunities to support their</w:t>
      </w:r>
      <w:r w:rsidRPr="00707059">
        <w:rPr>
          <w:rFonts w:ascii="Adobe arabic" w:eastAsia="Arial" w:hAnsi="Adobe arabic" w:cs="Arial"/>
          <w:b/>
          <w:bCs/>
          <w:color w:val="A90533"/>
          <w:sz w:val="18"/>
          <w:szCs w:val="18"/>
        </w:rPr>
        <w:t xml:space="preserve"> </w:t>
      </w:r>
      <w:r w:rsidRPr="5B2BAF9D">
        <w:rPr>
          <w:rFonts w:ascii="Adobe arabic" w:eastAsia="Arial" w:hAnsi="Adobe arabic" w:cs="Arial"/>
          <w:color w:val="000000" w:themeColor="text1"/>
          <w:sz w:val="18"/>
          <w:szCs w:val="18"/>
        </w:rPr>
        <w:t xml:space="preserve">research projects. All external funding proposals must be formally submitted through the Office of Research Administration (ORA). For more information about external finding opportunities, please visit </w:t>
      </w:r>
      <w:hyperlink r:id="rId49">
        <w:r w:rsidRPr="007A4731">
          <w:rPr>
            <w:rFonts w:ascii="Adobe arabic" w:eastAsia="Arial" w:hAnsi="Adobe arabic" w:cs="Arial"/>
            <w:b/>
            <w:bCs/>
            <w:color w:val="4472C4" w:themeColor="accent1"/>
            <w:sz w:val="18"/>
            <w:szCs w:val="18"/>
            <w:u w:val="single"/>
          </w:rPr>
          <w:t>here.</w:t>
        </w:r>
      </w:hyperlink>
    </w:p>
    <w:p w14:paraId="05391FDD" w14:textId="77777777" w:rsidR="007B0603" w:rsidRPr="00F62B71" w:rsidRDefault="007B0603" w:rsidP="00707059">
      <w:pPr>
        <w:rPr>
          <w:rFonts w:ascii="Adobe arabic" w:hAnsi="Adobe arabic"/>
          <w:sz w:val="18"/>
          <w:szCs w:val="18"/>
          <w:u w:val="single"/>
        </w:rPr>
      </w:pPr>
    </w:p>
    <w:p w14:paraId="05391FDE" w14:textId="433AEBF6" w:rsidR="007B0603" w:rsidRPr="00707059" w:rsidRDefault="004156A7" w:rsidP="00707059">
      <w:pPr>
        <w:ind w:left="480" w:right="180"/>
        <w:rPr>
          <w:rFonts w:ascii="Adobe arabic" w:eastAsia="Arial" w:hAnsi="Adobe arabic" w:cs="Arial"/>
          <w:sz w:val="18"/>
          <w:szCs w:val="18"/>
        </w:rPr>
      </w:pPr>
      <w:r w:rsidRPr="00707059">
        <w:rPr>
          <w:rFonts w:ascii="Adobe arabic" w:eastAsia="Arial" w:hAnsi="Adobe arabic" w:cs="Arial"/>
          <w:sz w:val="18"/>
          <w:szCs w:val="18"/>
        </w:rPr>
        <w:t xml:space="preserve">IU and </w:t>
      </w:r>
      <w:r w:rsidR="2A74C13D" w:rsidRPr="5B2BAF9D">
        <w:rPr>
          <w:rFonts w:ascii="Adobe arabic" w:eastAsia="Arial" w:hAnsi="Adobe arabic" w:cs="Arial"/>
          <w:sz w:val="18"/>
          <w:szCs w:val="18"/>
        </w:rPr>
        <w:t xml:space="preserve">IU </w:t>
      </w:r>
      <w:r w:rsidR="7E506058" w:rsidRPr="5B2BAF9D">
        <w:rPr>
          <w:rFonts w:ascii="Adobe arabic" w:eastAsia="Arial" w:hAnsi="Adobe arabic" w:cs="Arial"/>
          <w:sz w:val="18"/>
          <w:szCs w:val="18"/>
        </w:rPr>
        <w:t>I</w:t>
      </w:r>
      <w:r w:rsidR="3D2502EA" w:rsidRPr="5B2BAF9D">
        <w:rPr>
          <w:rFonts w:ascii="Adobe arabic" w:eastAsia="Arial" w:hAnsi="Adobe arabic" w:cs="Arial"/>
          <w:sz w:val="18"/>
          <w:szCs w:val="18"/>
        </w:rPr>
        <w:t>ndianapolis</w:t>
      </w:r>
      <w:r w:rsidRPr="00707059">
        <w:rPr>
          <w:rFonts w:ascii="Adobe arabic" w:eastAsia="Arial" w:hAnsi="Adobe arabic" w:cs="Arial"/>
          <w:sz w:val="18"/>
          <w:szCs w:val="18"/>
        </w:rPr>
        <w:t xml:space="preserve"> provide many resources to support faculty members in moving forward and to advance their research projects, such as IU's Proposal Development Services, where specialists can review proposals as well as provide information about specific funding opportunities. </w:t>
      </w:r>
      <w:r w:rsidRPr="5B2BAF9D">
        <w:rPr>
          <w:rFonts w:ascii="Adobe arabic" w:eastAsia="Arial" w:hAnsi="Adobe arabic" w:cs="Arial"/>
          <w:sz w:val="18"/>
          <w:szCs w:val="18"/>
        </w:rPr>
        <w:t xml:space="preserve">To learn more about IU's Proposal Development Services, please click </w:t>
      </w:r>
      <w:hyperlink r:id="rId50">
        <w:r w:rsidRPr="5B2BAF9D">
          <w:rPr>
            <w:rStyle w:val="Hyperlink"/>
            <w:rFonts w:ascii="Adobe arabic" w:eastAsia="Arial" w:hAnsi="Adobe arabic" w:cs="Arial"/>
            <w:b/>
            <w:bCs/>
            <w:sz w:val="18"/>
            <w:szCs w:val="18"/>
          </w:rPr>
          <w:t>here.</w:t>
        </w:r>
      </w:hyperlink>
    </w:p>
    <w:p w14:paraId="05391FDF" w14:textId="55B335A7" w:rsidR="007B0603" w:rsidRPr="00870977" w:rsidRDefault="007B0603">
      <w:pPr>
        <w:spacing w:line="20" w:lineRule="exact"/>
        <w:rPr>
          <w:rFonts w:ascii="Adobe arabic" w:hAnsi="Adobe arabic"/>
          <w:sz w:val="20"/>
          <w:szCs w:val="20"/>
        </w:rPr>
      </w:pPr>
    </w:p>
    <w:p w14:paraId="05391FE0" w14:textId="77777777" w:rsidR="007B0603" w:rsidRPr="00870977" w:rsidRDefault="007B0603">
      <w:pPr>
        <w:spacing w:line="200" w:lineRule="exact"/>
        <w:rPr>
          <w:rFonts w:ascii="Adobe arabic" w:hAnsi="Adobe arabic"/>
          <w:sz w:val="20"/>
          <w:szCs w:val="20"/>
        </w:rPr>
      </w:pPr>
    </w:p>
    <w:p w14:paraId="05391FE1" w14:textId="77777777" w:rsidR="007B0603" w:rsidRPr="00870977" w:rsidRDefault="007B0603">
      <w:pPr>
        <w:spacing w:line="200" w:lineRule="exact"/>
        <w:rPr>
          <w:rFonts w:ascii="Adobe arabic" w:hAnsi="Adobe arabic"/>
          <w:sz w:val="20"/>
          <w:szCs w:val="20"/>
        </w:rPr>
      </w:pPr>
    </w:p>
    <w:p w14:paraId="05391FE7" w14:textId="77777777" w:rsidR="007B0603" w:rsidRPr="00870977" w:rsidRDefault="007B0603">
      <w:pPr>
        <w:spacing w:line="200" w:lineRule="exact"/>
        <w:rPr>
          <w:rFonts w:ascii="Adobe arabic" w:hAnsi="Adobe arabic"/>
          <w:sz w:val="20"/>
          <w:szCs w:val="20"/>
        </w:rPr>
      </w:pPr>
    </w:p>
    <w:p w14:paraId="05391FE8" w14:textId="77777777" w:rsidR="007B0603" w:rsidRPr="00870977" w:rsidRDefault="007B0603">
      <w:pPr>
        <w:spacing w:line="200" w:lineRule="exact"/>
        <w:rPr>
          <w:rFonts w:ascii="Adobe arabic" w:hAnsi="Adobe arabic"/>
          <w:sz w:val="20"/>
          <w:szCs w:val="20"/>
        </w:rPr>
      </w:pPr>
    </w:p>
    <w:p w14:paraId="05391FE9" w14:textId="77777777" w:rsidR="007B0603" w:rsidRPr="00870977" w:rsidRDefault="007B0603">
      <w:pPr>
        <w:spacing w:line="200" w:lineRule="exact"/>
        <w:rPr>
          <w:rFonts w:ascii="Adobe arabic" w:hAnsi="Adobe arabic"/>
          <w:sz w:val="20"/>
          <w:szCs w:val="20"/>
        </w:rPr>
      </w:pPr>
    </w:p>
    <w:p w14:paraId="05391FEA" w14:textId="77777777" w:rsidR="007B0603" w:rsidRPr="00870977" w:rsidRDefault="007B0603">
      <w:pPr>
        <w:spacing w:line="200" w:lineRule="exact"/>
        <w:rPr>
          <w:rFonts w:ascii="Adobe arabic" w:hAnsi="Adobe arabic"/>
          <w:sz w:val="20"/>
          <w:szCs w:val="20"/>
        </w:rPr>
      </w:pPr>
    </w:p>
    <w:p w14:paraId="05391FEB" w14:textId="77777777" w:rsidR="007B0603" w:rsidRPr="00870977" w:rsidRDefault="007B0603">
      <w:pPr>
        <w:spacing w:line="200" w:lineRule="exact"/>
        <w:rPr>
          <w:rFonts w:ascii="Adobe arabic" w:hAnsi="Adobe arabic"/>
          <w:sz w:val="20"/>
          <w:szCs w:val="20"/>
        </w:rPr>
      </w:pPr>
    </w:p>
    <w:p w14:paraId="05391FEC" w14:textId="77777777" w:rsidR="007B0603" w:rsidRPr="00870977" w:rsidRDefault="007B0603">
      <w:pPr>
        <w:spacing w:line="200" w:lineRule="exact"/>
        <w:rPr>
          <w:rFonts w:ascii="Adobe arabic" w:hAnsi="Adobe arabic"/>
          <w:sz w:val="20"/>
          <w:szCs w:val="20"/>
        </w:rPr>
      </w:pPr>
    </w:p>
    <w:p w14:paraId="05391FED" w14:textId="77777777" w:rsidR="007B0603" w:rsidRPr="00870977" w:rsidRDefault="007B0603">
      <w:pPr>
        <w:spacing w:line="200" w:lineRule="exact"/>
        <w:rPr>
          <w:rFonts w:ascii="Adobe arabic" w:hAnsi="Adobe arabic"/>
          <w:sz w:val="20"/>
          <w:szCs w:val="20"/>
        </w:rPr>
      </w:pPr>
    </w:p>
    <w:p w14:paraId="05391FEE" w14:textId="77777777" w:rsidR="007B0603" w:rsidRPr="00870977" w:rsidRDefault="007B0603">
      <w:pPr>
        <w:spacing w:line="200" w:lineRule="exact"/>
        <w:rPr>
          <w:rFonts w:ascii="Adobe arabic" w:hAnsi="Adobe arabic"/>
          <w:sz w:val="20"/>
          <w:szCs w:val="20"/>
        </w:rPr>
      </w:pPr>
    </w:p>
    <w:p w14:paraId="05391FEF" w14:textId="77777777" w:rsidR="007B0603" w:rsidRPr="00870977" w:rsidRDefault="007B0603">
      <w:pPr>
        <w:spacing w:line="200" w:lineRule="exact"/>
        <w:rPr>
          <w:rFonts w:ascii="Adobe arabic" w:hAnsi="Adobe arabic"/>
          <w:sz w:val="20"/>
          <w:szCs w:val="20"/>
        </w:rPr>
      </w:pPr>
    </w:p>
    <w:p w14:paraId="05391FF0" w14:textId="77777777" w:rsidR="007B0603" w:rsidRPr="00870977" w:rsidRDefault="007B0603">
      <w:pPr>
        <w:spacing w:line="200" w:lineRule="exact"/>
        <w:rPr>
          <w:rFonts w:ascii="Adobe arabic" w:hAnsi="Adobe arabic"/>
          <w:sz w:val="20"/>
          <w:szCs w:val="20"/>
        </w:rPr>
      </w:pPr>
    </w:p>
    <w:p w14:paraId="05391FF1" w14:textId="101A96A3" w:rsidR="007B0603" w:rsidRDefault="007B0603">
      <w:pPr>
        <w:spacing w:line="272" w:lineRule="exact"/>
        <w:rPr>
          <w:rFonts w:ascii="Adobe arabic" w:hAnsi="Adobe arabic"/>
          <w:sz w:val="20"/>
          <w:szCs w:val="20"/>
        </w:rPr>
      </w:pPr>
    </w:p>
    <w:p w14:paraId="43653748" w14:textId="77777777" w:rsidR="008E2324" w:rsidRDefault="008E2324">
      <w:pPr>
        <w:spacing w:line="272" w:lineRule="exact"/>
        <w:rPr>
          <w:rFonts w:ascii="Adobe arabic" w:hAnsi="Adobe arabic"/>
          <w:sz w:val="20"/>
          <w:szCs w:val="20"/>
        </w:rPr>
      </w:pPr>
    </w:p>
    <w:p w14:paraId="216A95AF" w14:textId="77777777" w:rsidR="008E2324" w:rsidRDefault="008E2324">
      <w:pPr>
        <w:spacing w:line="272" w:lineRule="exact"/>
        <w:rPr>
          <w:rFonts w:ascii="Adobe arabic" w:hAnsi="Adobe arabic"/>
          <w:sz w:val="20"/>
          <w:szCs w:val="20"/>
        </w:rPr>
      </w:pPr>
    </w:p>
    <w:p w14:paraId="57B4B306" w14:textId="58380AA9" w:rsidR="008E2324" w:rsidRPr="00870977" w:rsidRDefault="008E2324">
      <w:pPr>
        <w:spacing w:line="272" w:lineRule="exact"/>
        <w:rPr>
          <w:rFonts w:ascii="Adobe arabic" w:hAnsi="Adobe arabic"/>
          <w:sz w:val="20"/>
          <w:szCs w:val="20"/>
        </w:rPr>
      </w:pPr>
    </w:p>
    <w:p w14:paraId="6D93F38D" w14:textId="1DC5E611" w:rsidR="00FE599B" w:rsidRDefault="00FE599B">
      <w:pPr>
        <w:ind w:left="960"/>
        <w:rPr>
          <w:rFonts w:ascii="Adobe arabic" w:eastAsia="Arial" w:hAnsi="Adobe arabic" w:cs="Arial"/>
          <w:sz w:val="18"/>
          <w:szCs w:val="18"/>
        </w:rPr>
      </w:pPr>
    </w:p>
    <w:p w14:paraId="188F689F" w14:textId="612F46BD" w:rsidR="00FE599B" w:rsidRDefault="007E3DE7">
      <w:pPr>
        <w:ind w:left="960"/>
        <w:rPr>
          <w:rFonts w:ascii="Adobe arabic" w:eastAsia="Arial" w:hAnsi="Adobe arabic" w:cs="Arial"/>
          <w:sz w:val="18"/>
          <w:szCs w:val="18"/>
        </w:rPr>
      </w:pPr>
      <w:r w:rsidRPr="00870977">
        <w:rPr>
          <w:rFonts w:ascii="Adobe arabic" w:hAnsi="Adobe arabic"/>
          <w:noProof/>
          <w:sz w:val="20"/>
          <w:szCs w:val="20"/>
        </w:rPr>
        <w:drawing>
          <wp:anchor distT="0" distB="0" distL="114300" distR="114300" simplePos="0" relativeHeight="251658285" behindDoc="1" locked="0" layoutInCell="0" allowOverlap="1" wp14:anchorId="053920F3" wp14:editId="5A984B44">
            <wp:simplePos x="0" y="0"/>
            <wp:positionH relativeFrom="column">
              <wp:posOffset>139700</wp:posOffset>
            </wp:positionH>
            <wp:positionV relativeFrom="paragraph">
              <wp:posOffset>64770</wp:posOffset>
            </wp:positionV>
            <wp:extent cx="311785" cy="546100"/>
            <wp:effectExtent l="0" t="0" r="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326168D7" w14:textId="32722CD9" w:rsidR="007E3DE7" w:rsidRDefault="007E3DE7" w:rsidP="007E3DE7">
      <w:pPr>
        <w:rPr>
          <w:rFonts w:ascii="Adobe arabic" w:eastAsia="Arial" w:hAnsi="Adobe arabic" w:cs="Arial"/>
          <w:sz w:val="18"/>
          <w:szCs w:val="18"/>
        </w:rPr>
      </w:pPr>
    </w:p>
    <w:p w14:paraId="55B430CE" w14:textId="77777777" w:rsidR="007E3DE7" w:rsidRPr="00537F03" w:rsidRDefault="007E3DE7" w:rsidP="007E3DE7">
      <w:pPr>
        <w:rPr>
          <w:rFonts w:ascii="Adobe arabic" w:eastAsia="Arial" w:hAnsi="Adobe arabic" w:cs="Arial"/>
          <w:sz w:val="16"/>
          <w:szCs w:val="16"/>
        </w:rPr>
      </w:pPr>
    </w:p>
    <w:p w14:paraId="05391FF2" w14:textId="19690B1A" w:rsidR="007B0603" w:rsidRPr="00537F03" w:rsidRDefault="004156A7">
      <w:pPr>
        <w:ind w:left="960"/>
        <w:rPr>
          <w:rFonts w:ascii="Adobe arabic" w:hAnsi="Adobe arabic"/>
          <w:sz w:val="16"/>
          <w:szCs w:val="16"/>
        </w:rPr>
      </w:pPr>
      <w:r w:rsidRPr="00537F03">
        <w:rPr>
          <w:rFonts w:ascii="Adobe arabic" w:eastAsia="Arial" w:hAnsi="Adobe arabic" w:cs="Arial"/>
          <w:sz w:val="16"/>
          <w:szCs w:val="16"/>
        </w:rPr>
        <w:t>2</w:t>
      </w:r>
      <w:r w:rsidR="00BD78AC" w:rsidRPr="00537F03">
        <w:rPr>
          <w:rFonts w:ascii="Adobe arabic" w:eastAsia="Arial" w:hAnsi="Adobe arabic" w:cs="Arial"/>
          <w:sz w:val="16"/>
          <w:szCs w:val="16"/>
        </w:rPr>
        <w:t xml:space="preserve">4 </w:t>
      </w:r>
      <w:r w:rsidRPr="00537F03">
        <w:rPr>
          <w:rFonts w:ascii="Adobe arabic" w:eastAsia="Arial" w:hAnsi="Adobe arabic" w:cs="Arial"/>
          <w:b/>
          <w:bCs/>
          <w:color w:val="A6000C"/>
          <w:sz w:val="16"/>
          <w:szCs w:val="16"/>
        </w:rPr>
        <w:t xml:space="preserve">Guidebook </w:t>
      </w:r>
      <w:r w:rsidR="00A07F7F"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1FF3" w14:textId="77777777" w:rsidR="007B0603" w:rsidRPr="00870977" w:rsidRDefault="007B0603">
      <w:pPr>
        <w:rPr>
          <w:rFonts w:ascii="Adobe arabic" w:hAnsi="Adobe arabic"/>
        </w:rPr>
        <w:sectPr w:rsidR="007B0603" w:rsidRPr="00870977" w:rsidSect="00255CFD">
          <w:type w:val="continuous"/>
          <w:pgSz w:w="12240" w:h="15840"/>
          <w:pgMar w:top="1127" w:right="1140" w:bottom="0" w:left="860" w:header="0" w:footer="0" w:gutter="0"/>
          <w:cols w:space="720" w:equalWidth="0">
            <w:col w:w="10240"/>
          </w:cols>
        </w:sectPr>
      </w:pPr>
    </w:p>
    <w:bookmarkStart w:id="24" w:name="page26"/>
    <w:bookmarkEnd w:id="24"/>
    <w:p w14:paraId="05391FF4"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4"/>
          <w:szCs w:val="24"/>
        </w:rPr>
        <w:lastRenderedPageBreak/>
        <mc:AlternateContent>
          <mc:Choice Requires="wps">
            <w:drawing>
              <wp:anchor distT="0" distB="0" distL="114300" distR="114300" simplePos="0" relativeHeight="251658286" behindDoc="1" locked="0" layoutInCell="0" allowOverlap="1" wp14:anchorId="053920F5" wp14:editId="117BD7C8">
                <wp:simplePos x="0" y="0"/>
                <wp:positionH relativeFrom="page">
                  <wp:posOffset>0</wp:posOffset>
                </wp:positionH>
                <wp:positionV relativeFrom="page">
                  <wp:posOffset>0</wp:posOffset>
                </wp:positionV>
                <wp:extent cx="7772400" cy="1028700"/>
                <wp:effectExtent l="0" t="0" r="0" b="0"/>
                <wp:wrapNone/>
                <wp:docPr id="49" name="Shap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72228401" id="Shape 49" o:spid="_x0000_s1026" alt="&quot;&quot;" style="position:absolute;margin-left:0;margin-top:0;width:612pt;height:81pt;z-index:-251588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4"/>
          <w:szCs w:val="24"/>
        </w:rPr>
        <w:t>VI. Retention and Advancement Planning</w:t>
      </w:r>
    </w:p>
    <w:p w14:paraId="05391FF5" w14:textId="77777777" w:rsidR="007B0603" w:rsidRPr="00870977" w:rsidRDefault="007B0603">
      <w:pPr>
        <w:rPr>
          <w:rFonts w:ascii="Adobe arabic" w:hAnsi="Adobe arabic"/>
        </w:rPr>
        <w:sectPr w:rsidR="007B0603" w:rsidRPr="00870977" w:rsidSect="00255CFD">
          <w:pgSz w:w="12240" w:h="15840"/>
          <w:pgMar w:top="1039" w:right="1380" w:bottom="0" w:left="1060" w:header="0" w:footer="0" w:gutter="0"/>
          <w:cols w:space="720" w:equalWidth="0">
            <w:col w:w="9800"/>
          </w:cols>
        </w:sectPr>
      </w:pPr>
    </w:p>
    <w:p w14:paraId="05391FF6" w14:textId="77777777" w:rsidR="007B0603" w:rsidRPr="00870977" w:rsidRDefault="007B0603">
      <w:pPr>
        <w:spacing w:line="200" w:lineRule="exact"/>
        <w:rPr>
          <w:rFonts w:ascii="Adobe arabic" w:hAnsi="Adobe arabic"/>
          <w:sz w:val="20"/>
          <w:szCs w:val="20"/>
        </w:rPr>
      </w:pPr>
    </w:p>
    <w:p w14:paraId="05391FF7" w14:textId="77777777" w:rsidR="007B0603" w:rsidRPr="00870977" w:rsidRDefault="007B0603">
      <w:pPr>
        <w:spacing w:line="200" w:lineRule="exact"/>
        <w:rPr>
          <w:rFonts w:ascii="Adobe arabic" w:hAnsi="Adobe arabic"/>
          <w:sz w:val="20"/>
          <w:szCs w:val="20"/>
        </w:rPr>
      </w:pPr>
    </w:p>
    <w:p w14:paraId="05391FF8" w14:textId="77777777" w:rsidR="007B0603" w:rsidRPr="00870977" w:rsidRDefault="007B0603">
      <w:pPr>
        <w:spacing w:line="200" w:lineRule="exact"/>
        <w:rPr>
          <w:rFonts w:ascii="Adobe arabic" w:hAnsi="Adobe arabic"/>
          <w:sz w:val="20"/>
          <w:szCs w:val="20"/>
        </w:rPr>
      </w:pPr>
    </w:p>
    <w:p w14:paraId="05391FF9" w14:textId="77777777" w:rsidR="007B0603" w:rsidRPr="00870977" w:rsidRDefault="007B0603">
      <w:pPr>
        <w:spacing w:line="200" w:lineRule="exact"/>
        <w:rPr>
          <w:rFonts w:ascii="Adobe arabic" w:hAnsi="Adobe arabic"/>
          <w:sz w:val="20"/>
          <w:szCs w:val="20"/>
        </w:rPr>
      </w:pPr>
    </w:p>
    <w:p w14:paraId="05391FFA" w14:textId="77777777" w:rsidR="007B0603" w:rsidRPr="00870977" w:rsidRDefault="007B0603">
      <w:pPr>
        <w:spacing w:line="200" w:lineRule="exact"/>
        <w:rPr>
          <w:rFonts w:ascii="Adobe arabic" w:hAnsi="Adobe arabic"/>
          <w:sz w:val="20"/>
          <w:szCs w:val="20"/>
        </w:rPr>
      </w:pPr>
    </w:p>
    <w:p w14:paraId="05391FFB" w14:textId="77777777" w:rsidR="007B0603" w:rsidRPr="00870977" w:rsidRDefault="007B0603">
      <w:pPr>
        <w:spacing w:line="338" w:lineRule="exact"/>
        <w:rPr>
          <w:rFonts w:ascii="Adobe arabic" w:hAnsi="Adobe arabic"/>
          <w:sz w:val="20"/>
          <w:szCs w:val="20"/>
        </w:rPr>
      </w:pPr>
    </w:p>
    <w:p w14:paraId="05391FFC" w14:textId="77777777" w:rsidR="007B0603" w:rsidRPr="001873DD" w:rsidRDefault="004156A7">
      <w:pPr>
        <w:ind w:left="160"/>
        <w:rPr>
          <w:rFonts w:ascii="Adobe arabic" w:hAnsi="Adobe arabic"/>
          <w:sz w:val="28"/>
          <w:szCs w:val="28"/>
        </w:rPr>
      </w:pPr>
      <w:r w:rsidRPr="001873DD">
        <w:rPr>
          <w:rFonts w:ascii="Adobe arabic" w:eastAsia="Arial" w:hAnsi="Adobe arabic" w:cs="Arial"/>
          <w:b/>
          <w:bCs/>
          <w:color w:val="A90533"/>
          <w:sz w:val="28"/>
          <w:szCs w:val="28"/>
        </w:rPr>
        <w:t>Summary</w:t>
      </w:r>
    </w:p>
    <w:p w14:paraId="05391FFD" w14:textId="77777777" w:rsidR="007B0603" w:rsidRPr="00870977" w:rsidRDefault="007B0603">
      <w:pPr>
        <w:spacing w:line="128" w:lineRule="exact"/>
        <w:rPr>
          <w:rFonts w:ascii="Adobe arabic" w:hAnsi="Adobe arabic"/>
          <w:sz w:val="20"/>
          <w:szCs w:val="20"/>
        </w:rPr>
      </w:pPr>
    </w:p>
    <w:p w14:paraId="05391FFE" w14:textId="78327C8F" w:rsidR="007B0603" w:rsidRDefault="004156A7">
      <w:pPr>
        <w:spacing w:line="286" w:lineRule="auto"/>
        <w:ind w:left="160" w:right="480"/>
        <w:rPr>
          <w:rFonts w:ascii="Adobe arabic" w:eastAsia="Arial" w:hAnsi="Adobe arabic" w:cs="Arial"/>
          <w:sz w:val="18"/>
          <w:szCs w:val="18"/>
        </w:rPr>
      </w:pPr>
      <w:r w:rsidRPr="001873DD">
        <w:rPr>
          <w:rFonts w:ascii="Adobe arabic" w:eastAsia="Arial" w:hAnsi="Adobe arabic" w:cs="Arial"/>
          <w:sz w:val="18"/>
          <w:szCs w:val="18"/>
        </w:rPr>
        <w:t xml:space="preserve">In this chapter of the guidebook for inclusive academic appointments at </w:t>
      </w:r>
      <w:r w:rsidR="2A74C13D" w:rsidRPr="5B2BAF9D">
        <w:rPr>
          <w:rFonts w:ascii="Adobe arabic" w:eastAsia="Arial" w:hAnsi="Adobe arabic" w:cs="Arial"/>
          <w:sz w:val="18"/>
          <w:szCs w:val="18"/>
        </w:rPr>
        <w:t>IU</w:t>
      </w:r>
      <w:r w:rsidR="11CE2D7D" w:rsidRPr="5B2BAF9D">
        <w:rPr>
          <w:rFonts w:ascii="Adobe arabic" w:eastAsia="Arial" w:hAnsi="Adobe arabic" w:cs="Arial"/>
          <w:sz w:val="18"/>
          <w:szCs w:val="18"/>
        </w:rPr>
        <w:t xml:space="preserve"> </w:t>
      </w:r>
      <w:r w:rsidR="16B47204" w:rsidRPr="5B2BAF9D">
        <w:rPr>
          <w:rFonts w:ascii="Adobe arabic" w:eastAsia="Arial" w:hAnsi="Adobe arabic" w:cs="Arial"/>
          <w:sz w:val="18"/>
          <w:szCs w:val="18"/>
        </w:rPr>
        <w:t>Indianapolis</w:t>
      </w:r>
      <w:r w:rsidRPr="001873DD">
        <w:rPr>
          <w:rFonts w:ascii="Adobe arabic" w:eastAsia="Arial" w:hAnsi="Adobe arabic" w:cs="Arial"/>
          <w:sz w:val="18"/>
          <w:szCs w:val="18"/>
        </w:rPr>
        <w:t>, you learned some important factors to increase faculty retention and advancement such as:</w:t>
      </w:r>
    </w:p>
    <w:p w14:paraId="1F9A1D09" w14:textId="77777777" w:rsidR="004855CA" w:rsidRPr="001873DD" w:rsidRDefault="004855CA" w:rsidP="004855CA">
      <w:pPr>
        <w:spacing w:line="286" w:lineRule="auto"/>
        <w:ind w:right="480"/>
        <w:rPr>
          <w:rFonts w:ascii="Adobe arabic" w:hAnsi="Adobe arabic"/>
          <w:sz w:val="18"/>
          <w:szCs w:val="18"/>
        </w:rPr>
      </w:pPr>
    </w:p>
    <w:p w14:paraId="05391FFF" w14:textId="77777777" w:rsidR="007B0603" w:rsidRPr="001873DD" w:rsidRDefault="007B0603">
      <w:pPr>
        <w:spacing w:line="77" w:lineRule="exact"/>
        <w:rPr>
          <w:rFonts w:ascii="Adobe arabic" w:hAnsi="Adobe arabic"/>
          <w:sz w:val="18"/>
          <w:szCs w:val="18"/>
        </w:rPr>
      </w:pPr>
    </w:p>
    <w:p w14:paraId="05392000" w14:textId="77A457A7" w:rsidR="007B0603" w:rsidRPr="004855CA" w:rsidRDefault="004156A7" w:rsidP="004E3972">
      <w:pPr>
        <w:numPr>
          <w:ilvl w:val="0"/>
          <w:numId w:val="35"/>
        </w:numPr>
        <w:tabs>
          <w:tab w:val="left" w:pos="780"/>
        </w:tabs>
        <w:spacing w:line="287" w:lineRule="auto"/>
        <w:ind w:left="780" w:right="900" w:hanging="327"/>
        <w:rPr>
          <w:rFonts w:ascii="Adobe arabic" w:eastAsia="Symbol" w:hAnsi="Adobe arabic" w:cs="Symbol"/>
          <w:color w:val="A90533"/>
          <w:sz w:val="18"/>
          <w:szCs w:val="18"/>
        </w:rPr>
      </w:pPr>
      <w:r w:rsidRPr="001873DD">
        <w:rPr>
          <w:rFonts w:ascii="Adobe arabic" w:eastAsia="Arial" w:hAnsi="Adobe arabic" w:cs="Arial"/>
          <w:sz w:val="18"/>
          <w:szCs w:val="18"/>
        </w:rPr>
        <w:t xml:space="preserve">Onboarding includes not only technical information (e.g., new hire packet or setting </w:t>
      </w:r>
      <w:r w:rsidR="46CAE644" w:rsidRPr="5B2BAF9D">
        <w:rPr>
          <w:rFonts w:ascii="Adobe arabic" w:eastAsia="Arial" w:hAnsi="Adobe arabic" w:cs="Arial"/>
          <w:sz w:val="18"/>
          <w:szCs w:val="18"/>
        </w:rPr>
        <w:t>applicants'</w:t>
      </w:r>
      <w:r w:rsidRPr="001873DD">
        <w:rPr>
          <w:rFonts w:ascii="Adobe arabic" w:eastAsia="Arial" w:hAnsi="Adobe arabic" w:cs="Arial"/>
          <w:sz w:val="18"/>
          <w:szCs w:val="18"/>
        </w:rPr>
        <w:t xml:space="preserve"> email), but most importantly, creating a welcoming environment that promotes success, belonging, and wellbeing.</w:t>
      </w:r>
    </w:p>
    <w:p w14:paraId="3DCC96E8" w14:textId="77777777" w:rsidR="004855CA" w:rsidRPr="001873DD" w:rsidRDefault="004855CA" w:rsidP="004855CA">
      <w:pPr>
        <w:tabs>
          <w:tab w:val="left" w:pos="780"/>
        </w:tabs>
        <w:spacing w:line="287" w:lineRule="auto"/>
        <w:ind w:left="780" w:right="900"/>
        <w:rPr>
          <w:rFonts w:ascii="Adobe arabic" w:eastAsia="Symbol" w:hAnsi="Adobe arabic" w:cs="Symbol"/>
          <w:color w:val="A90533"/>
          <w:sz w:val="18"/>
          <w:szCs w:val="18"/>
        </w:rPr>
      </w:pPr>
    </w:p>
    <w:p w14:paraId="05392001" w14:textId="77777777" w:rsidR="007B0603" w:rsidRPr="004855CA" w:rsidRDefault="004156A7" w:rsidP="004E3972">
      <w:pPr>
        <w:numPr>
          <w:ilvl w:val="0"/>
          <w:numId w:val="35"/>
        </w:numPr>
        <w:tabs>
          <w:tab w:val="left" w:pos="780"/>
        </w:tabs>
        <w:ind w:left="780" w:hanging="327"/>
        <w:rPr>
          <w:rFonts w:ascii="Adobe arabic" w:eastAsia="Symbol" w:hAnsi="Adobe arabic" w:cs="Symbol"/>
          <w:color w:val="A90533"/>
          <w:sz w:val="18"/>
          <w:szCs w:val="18"/>
        </w:rPr>
      </w:pPr>
      <w:r w:rsidRPr="001873DD">
        <w:rPr>
          <w:rFonts w:ascii="Adobe arabic" w:eastAsia="Arial" w:hAnsi="Adobe arabic" w:cs="Arial"/>
          <w:sz w:val="18"/>
          <w:szCs w:val="18"/>
        </w:rPr>
        <w:t>Formal and informal mentorship help to ensure new faculty success, especially for underrepresented faculty.</w:t>
      </w:r>
    </w:p>
    <w:p w14:paraId="08CF9050" w14:textId="77777777" w:rsidR="004855CA" w:rsidRPr="001873DD" w:rsidRDefault="004855CA" w:rsidP="004855CA">
      <w:pPr>
        <w:tabs>
          <w:tab w:val="left" w:pos="780"/>
        </w:tabs>
        <w:rPr>
          <w:rFonts w:ascii="Adobe arabic" w:eastAsia="Symbol" w:hAnsi="Adobe arabic" w:cs="Symbol"/>
          <w:color w:val="A90533"/>
          <w:sz w:val="18"/>
          <w:szCs w:val="18"/>
        </w:rPr>
      </w:pPr>
    </w:p>
    <w:p w14:paraId="05392002" w14:textId="77777777" w:rsidR="007B0603" w:rsidRPr="001873DD" w:rsidRDefault="007B0603">
      <w:pPr>
        <w:spacing w:line="19" w:lineRule="exact"/>
        <w:rPr>
          <w:rFonts w:ascii="Adobe arabic" w:eastAsia="Symbol" w:hAnsi="Adobe arabic" w:cs="Symbol"/>
          <w:color w:val="A90533"/>
          <w:sz w:val="18"/>
          <w:szCs w:val="18"/>
        </w:rPr>
      </w:pPr>
    </w:p>
    <w:p w14:paraId="05392003" w14:textId="77777777" w:rsidR="007B0603" w:rsidRPr="004855CA" w:rsidRDefault="004156A7" w:rsidP="004E3972">
      <w:pPr>
        <w:numPr>
          <w:ilvl w:val="0"/>
          <w:numId w:val="35"/>
        </w:numPr>
        <w:tabs>
          <w:tab w:val="left" w:pos="780"/>
        </w:tabs>
        <w:ind w:left="780" w:hanging="327"/>
        <w:rPr>
          <w:rFonts w:ascii="Adobe arabic" w:eastAsia="Symbol" w:hAnsi="Adobe arabic" w:cs="Symbol"/>
          <w:color w:val="A90533"/>
          <w:sz w:val="18"/>
          <w:szCs w:val="18"/>
        </w:rPr>
      </w:pPr>
      <w:r w:rsidRPr="001873DD">
        <w:rPr>
          <w:rFonts w:ascii="Adobe arabic" w:eastAsia="Arial" w:hAnsi="Adobe arabic" w:cs="Arial"/>
          <w:sz w:val="18"/>
          <w:szCs w:val="18"/>
        </w:rPr>
        <w:t>Faculty can get access to additional online mentoring and professional development through the NCFDD.</w:t>
      </w:r>
    </w:p>
    <w:p w14:paraId="35C7B5ED" w14:textId="77777777" w:rsidR="004855CA" w:rsidRPr="001873DD" w:rsidRDefault="004855CA" w:rsidP="004855CA">
      <w:pPr>
        <w:tabs>
          <w:tab w:val="left" w:pos="780"/>
        </w:tabs>
        <w:ind w:left="780"/>
        <w:rPr>
          <w:rFonts w:ascii="Adobe arabic" w:eastAsia="Symbol" w:hAnsi="Adobe arabic" w:cs="Symbol"/>
          <w:color w:val="A90533"/>
          <w:sz w:val="18"/>
          <w:szCs w:val="18"/>
        </w:rPr>
      </w:pPr>
    </w:p>
    <w:p w14:paraId="05392004" w14:textId="77777777" w:rsidR="007B0603" w:rsidRPr="001873DD" w:rsidRDefault="007B0603">
      <w:pPr>
        <w:spacing w:line="32" w:lineRule="exact"/>
        <w:rPr>
          <w:rFonts w:ascii="Adobe arabic" w:eastAsia="Symbol" w:hAnsi="Adobe arabic" w:cs="Symbol"/>
          <w:color w:val="A90533"/>
          <w:sz w:val="18"/>
          <w:szCs w:val="18"/>
        </w:rPr>
      </w:pPr>
    </w:p>
    <w:p w14:paraId="05392005" w14:textId="77777777" w:rsidR="007B0603" w:rsidRPr="004855CA" w:rsidRDefault="004156A7" w:rsidP="004E3972">
      <w:pPr>
        <w:numPr>
          <w:ilvl w:val="0"/>
          <w:numId w:val="35"/>
        </w:numPr>
        <w:tabs>
          <w:tab w:val="left" w:pos="780"/>
        </w:tabs>
        <w:spacing w:line="196" w:lineRule="auto"/>
        <w:ind w:left="780" w:right="480" w:hanging="327"/>
        <w:rPr>
          <w:rFonts w:ascii="Adobe arabic" w:eastAsia="Symbol" w:hAnsi="Adobe arabic" w:cs="Symbol"/>
          <w:color w:val="A90533"/>
          <w:sz w:val="18"/>
          <w:szCs w:val="18"/>
        </w:rPr>
      </w:pPr>
      <w:r w:rsidRPr="001873DD">
        <w:rPr>
          <w:rFonts w:ascii="Adobe arabic" w:eastAsia="Arial" w:hAnsi="Adobe arabic" w:cs="Arial"/>
          <w:sz w:val="18"/>
          <w:szCs w:val="18"/>
        </w:rPr>
        <w:t>Networking facilitates work-related activities, accessibility of resources, and professional support that can advance one’s professional development.</w:t>
      </w:r>
    </w:p>
    <w:p w14:paraId="35D55F5D" w14:textId="77777777" w:rsidR="007E37C0" w:rsidRPr="001873DD" w:rsidRDefault="007E37C0" w:rsidP="004855CA">
      <w:pPr>
        <w:tabs>
          <w:tab w:val="left" w:pos="780"/>
        </w:tabs>
        <w:spacing w:line="196" w:lineRule="auto"/>
        <w:ind w:left="780" w:right="480"/>
        <w:rPr>
          <w:rFonts w:ascii="Adobe arabic" w:eastAsia="Symbol" w:hAnsi="Adobe arabic" w:cs="Symbol"/>
          <w:color w:val="A90533"/>
          <w:sz w:val="18"/>
          <w:szCs w:val="18"/>
        </w:rPr>
      </w:pPr>
    </w:p>
    <w:p w14:paraId="05392006" w14:textId="77777777" w:rsidR="007B0603" w:rsidRPr="001873DD" w:rsidRDefault="007B0603">
      <w:pPr>
        <w:spacing w:line="1" w:lineRule="exact"/>
        <w:rPr>
          <w:rFonts w:ascii="Adobe arabic" w:eastAsia="Symbol" w:hAnsi="Adobe arabic" w:cs="Symbol"/>
          <w:color w:val="A90533"/>
          <w:sz w:val="18"/>
          <w:szCs w:val="18"/>
        </w:rPr>
      </w:pPr>
    </w:p>
    <w:p w14:paraId="05392007" w14:textId="77777777" w:rsidR="007B0603" w:rsidRPr="001873DD" w:rsidRDefault="004156A7" w:rsidP="004E3972">
      <w:pPr>
        <w:numPr>
          <w:ilvl w:val="0"/>
          <w:numId w:val="35"/>
        </w:numPr>
        <w:tabs>
          <w:tab w:val="left" w:pos="780"/>
        </w:tabs>
        <w:ind w:left="780" w:hanging="327"/>
        <w:rPr>
          <w:rFonts w:ascii="Adobe arabic" w:eastAsia="Symbol" w:hAnsi="Adobe arabic" w:cs="Symbol"/>
          <w:color w:val="A90533"/>
          <w:sz w:val="18"/>
          <w:szCs w:val="18"/>
        </w:rPr>
      </w:pPr>
      <w:r w:rsidRPr="001873DD">
        <w:rPr>
          <w:rFonts w:ascii="Adobe arabic" w:eastAsia="Arial" w:hAnsi="Adobe arabic" w:cs="Arial"/>
          <w:sz w:val="18"/>
          <w:szCs w:val="18"/>
        </w:rPr>
        <w:t>Examples of networking strategies are affinity groups and identification of common interests.</w:t>
      </w:r>
    </w:p>
    <w:p w14:paraId="05392008" w14:textId="77777777" w:rsidR="007B0603" w:rsidRPr="00A773B3" w:rsidRDefault="007B0603">
      <w:pPr>
        <w:spacing w:line="359" w:lineRule="exact"/>
        <w:rPr>
          <w:rFonts w:ascii="Adobe arabic" w:hAnsi="Adobe arabic"/>
          <w:sz w:val="24"/>
          <w:szCs w:val="24"/>
        </w:rPr>
      </w:pPr>
    </w:p>
    <w:p w14:paraId="05392009" w14:textId="77777777" w:rsidR="007B0603" w:rsidRPr="00A773B3" w:rsidRDefault="004156A7" w:rsidP="00D11335">
      <w:pPr>
        <w:ind w:left="140"/>
        <w:rPr>
          <w:rFonts w:ascii="Adobe arabic" w:hAnsi="Adobe arabic"/>
          <w:sz w:val="24"/>
          <w:szCs w:val="24"/>
        </w:rPr>
      </w:pPr>
      <w:r w:rsidRPr="00A773B3">
        <w:rPr>
          <w:rFonts w:ascii="Adobe arabic" w:eastAsia="Arial" w:hAnsi="Adobe arabic" w:cs="Arial"/>
          <w:b/>
          <w:bCs/>
          <w:color w:val="A90533"/>
          <w:sz w:val="24"/>
          <w:szCs w:val="24"/>
        </w:rPr>
        <w:t>References and Suggested Readings:</w:t>
      </w:r>
    </w:p>
    <w:p w14:paraId="0539200A" w14:textId="77777777" w:rsidR="007B0603" w:rsidRPr="001873DD" w:rsidRDefault="007B0603" w:rsidP="00D11335">
      <w:pPr>
        <w:rPr>
          <w:rFonts w:ascii="Adobe arabic" w:hAnsi="Adobe arabic"/>
          <w:sz w:val="18"/>
          <w:szCs w:val="18"/>
        </w:rPr>
      </w:pPr>
    </w:p>
    <w:p w14:paraId="0539200B" w14:textId="77777777" w:rsidR="007B0603" w:rsidRPr="001873DD" w:rsidRDefault="004156A7" w:rsidP="004E3972">
      <w:pPr>
        <w:numPr>
          <w:ilvl w:val="0"/>
          <w:numId w:val="36"/>
        </w:numPr>
        <w:tabs>
          <w:tab w:val="left" w:pos="740"/>
        </w:tabs>
        <w:ind w:left="740" w:hanging="312"/>
        <w:rPr>
          <w:rFonts w:ascii="Adobe arabic" w:eastAsia="Symbol" w:hAnsi="Adobe arabic" w:cs="Symbol"/>
          <w:color w:val="A90533"/>
          <w:sz w:val="18"/>
          <w:szCs w:val="18"/>
        </w:rPr>
      </w:pPr>
      <w:r w:rsidRPr="001873DD">
        <w:rPr>
          <w:rFonts w:ascii="Adobe arabic" w:eastAsia="Arial" w:hAnsi="Adobe arabic" w:cs="Arial"/>
          <w:sz w:val="18"/>
          <w:szCs w:val="18"/>
        </w:rPr>
        <w:t xml:space="preserve">Evans, G. L., &amp; Cokley, K. O. (2008). African American women and the academy: Using career mentoring to increase research productivity. </w:t>
      </w:r>
      <w:r w:rsidRPr="001873DD">
        <w:rPr>
          <w:rFonts w:ascii="Adobe arabic" w:eastAsia="Arial" w:hAnsi="Adobe arabic" w:cs="Arial"/>
          <w:i/>
          <w:iCs/>
          <w:sz w:val="18"/>
          <w:szCs w:val="18"/>
        </w:rPr>
        <w:t>Training and Education in Professional Psychology, 2</w:t>
      </w:r>
      <w:r w:rsidRPr="001873DD">
        <w:rPr>
          <w:rFonts w:ascii="Adobe arabic" w:eastAsia="Arial" w:hAnsi="Adobe arabic" w:cs="Arial"/>
          <w:sz w:val="18"/>
          <w:szCs w:val="18"/>
        </w:rPr>
        <w:t>(1), 50–57. https://doi.org/10.1037/1931-3918.2.1.50</w:t>
      </w:r>
    </w:p>
    <w:p w14:paraId="0539200C" w14:textId="77777777" w:rsidR="007B0603" w:rsidRPr="001873DD" w:rsidRDefault="004156A7" w:rsidP="004E3972">
      <w:pPr>
        <w:numPr>
          <w:ilvl w:val="0"/>
          <w:numId w:val="36"/>
        </w:numPr>
        <w:tabs>
          <w:tab w:val="left" w:pos="740"/>
        </w:tabs>
        <w:ind w:left="740" w:hanging="312"/>
        <w:rPr>
          <w:rFonts w:ascii="Adobe arabic" w:eastAsia="Symbol" w:hAnsi="Adobe arabic" w:cs="Symbol"/>
          <w:color w:val="A90533"/>
          <w:sz w:val="18"/>
          <w:szCs w:val="18"/>
        </w:rPr>
      </w:pPr>
      <w:proofErr w:type="gramStart"/>
      <w:r w:rsidRPr="001873DD">
        <w:rPr>
          <w:rFonts w:ascii="Adobe arabic" w:eastAsia="Arial" w:hAnsi="Adobe arabic" w:cs="Arial"/>
          <w:sz w:val="18"/>
          <w:szCs w:val="18"/>
        </w:rPr>
        <w:t>Lloyd-Jones</w:t>
      </w:r>
      <w:proofErr w:type="gramEnd"/>
      <w:r w:rsidRPr="001873DD">
        <w:rPr>
          <w:rFonts w:ascii="Adobe arabic" w:eastAsia="Arial" w:hAnsi="Adobe arabic" w:cs="Arial"/>
          <w:sz w:val="18"/>
          <w:szCs w:val="18"/>
        </w:rPr>
        <w:t xml:space="preserve">, B. (2014). </w:t>
      </w:r>
      <w:proofErr w:type="gramStart"/>
      <w:r w:rsidRPr="001873DD">
        <w:rPr>
          <w:rFonts w:ascii="Adobe arabic" w:eastAsia="Arial" w:hAnsi="Adobe arabic" w:cs="Arial"/>
          <w:sz w:val="18"/>
          <w:szCs w:val="18"/>
        </w:rPr>
        <w:t>African-American</w:t>
      </w:r>
      <w:proofErr w:type="gramEnd"/>
      <w:r w:rsidRPr="001873DD">
        <w:rPr>
          <w:rFonts w:ascii="Adobe arabic" w:eastAsia="Arial" w:hAnsi="Adobe arabic" w:cs="Arial"/>
          <w:sz w:val="18"/>
          <w:szCs w:val="18"/>
        </w:rPr>
        <w:t xml:space="preserve"> women in the professoriate: Addressing social exclusion and scholarly</w:t>
      </w:r>
    </w:p>
    <w:p w14:paraId="0539200E" w14:textId="3E7E2DD3" w:rsidR="007B0603" w:rsidRPr="001873DD" w:rsidRDefault="004156A7" w:rsidP="008A3528">
      <w:pPr>
        <w:ind w:left="740" w:right="1320"/>
        <w:rPr>
          <w:rFonts w:ascii="Adobe arabic" w:eastAsia="Symbol" w:hAnsi="Adobe arabic" w:cs="Symbol"/>
          <w:color w:val="A90533"/>
          <w:sz w:val="18"/>
          <w:szCs w:val="18"/>
        </w:rPr>
      </w:pPr>
      <w:r w:rsidRPr="001873DD">
        <w:rPr>
          <w:rFonts w:ascii="Adobe arabic" w:eastAsia="Arial" w:hAnsi="Adobe arabic" w:cs="Arial"/>
          <w:sz w:val="18"/>
          <w:szCs w:val="18"/>
        </w:rPr>
        <w:t xml:space="preserve">marginalization through mentoring. </w:t>
      </w:r>
      <w:r w:rsidRPr="001873DD">
        <w:rPr>
          <w:rFonts w:ascii="Adobe arabic" w:eastAsia="Arial" w:hAnsi="Adobe arabic" w:cs="Arial"/>
          <w:i/>
          <w:iCs/>
          <w:sz w:val="18"/>
          <w:szCs w:val="18"/>
        </w:rPr>
        <w:t>Mentoring &amp; Tutoring: Partnership in Learning, 22</w:t>
      </w:r>
      <w:r w:rsidRPr="001873DD">
        <w:rPr>
          <w:rFonts w:ascii="Adobe arabic" w:eastAsia="Arial" w:hAnsi="Adobe arabic" w:cs="Arial"/>
          <w:sz w:val="18"/>
          <w:szCs w:val="18"/>
        </w:rPr>
        <w:t>(4), 269–283. https:// doi.org/10.1080/13611267.2014.945737</w:t>
      </w:r>
    </w:p>
    <w:p w14:paraId="0539200F" w14:textId="77777777" w:rsidR="007B0603" w:rsidRPr="001873DD" w:rsidRDefault="004156A7" w:rsidP="004E3972">
      <w:pPr>
        <w:numPr>
          <w:ilvl w:val="0"/>
          <w:numId w:val="36"/>
        </w:numPr>
        <w:tabs>
          <w:tab w:val="left" w:pos="740"/>
        </w:tabs>
        <w:ind w:left="740" w:right="60" w:hanging="312"/>
        <w:rPr>
          <w:rFonts w:ascii="Adobe arabic" w:eastAsia="Symbol" w:hAnsi="Adobe arabic" w:cs="Symbol"/>
          <w:color w:val="A90533"/>
          <w:sz w:val="18"/>
          <w:szCs w:val="18"/>
        </w:rPr>
      </w:pPr>
      <w:r w:rsidRPr="001873DD">
        <w:rPr>
          <w:rFonts w:ascii="Adobe arabic" w:eastAsia="Arial" w:hAnsi="Adobe arabic" w:cs="Arial"/>
          <w:sz w:val="18"/>
          <w:szCs w:val="18"/>
        </w:rPr>
        <w:t xml:space="preserve">Stanley, C. A. (2006). Coloring the academic landscape: Faculty of color breaking the silence in predominantly White colleges and universities. </w:t>
      </w:r>
      <w:r w:rsidRPr="001873DD">
        <w:rPr>
          <w:rFonts w:ascii="Adobe arabic" w:eastAsia="Arial" w:hAnsi="Adobe arabic" w:cs="Arial"/>
          <w:i/>
          <w:iCs/>
          <w:sz w:val="18"/>
          <w:szCs w:val="18"/>
        </w:rPr>
        <w:t>American Educational Research Journal, 43</w:t>
      </w:r>
      <w:r w:rsidRPr="001873DD">
        <w:rPr>
          <w:rFonts w:ascii="Adobe arabic" w:eastAsia="Arial" w:hAnsi="Adobe arabic" w:cs="Arial"/>
          <w:sz w:val="18"/>
          <w:szCs w:val="18"/>
        </w:rPr>
        <w:t>(4), 701–736. https://doi.org/10.3102/00028312043004701</w:t>
      </w:r>
    </w:p>
    <w:p w14:paraId="05392010" w14:textId="77777777" w:rsidR="007B0603" w:rsidRPr="00870977" w:rsidRDefault="004156A7">
      <w:pPr>
        <w:spacing w:line="20"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87" behindDoc="1" locked="0" layoutInCell="0" allowOverlap="1" wp14:anchorId="053920F7" wp14:editId="03300773">
            <wp:simplePos x="0" y="0"/>
            <wp:positionH relativeFrom="column">
              <wp:posOffset>12700</wp:posOffset>
            </wp:positionH>
            <wp:positionV relativeFrom="paragraph">
              <wp:posOffset>4218305</wp:posOffset>
            </wp:positionV>
            <wp:extent cx="311785" cy="546100"/>
            <wp:effectExtent l="0" t="0" r="0"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05392011" w14:textId="77777777" w:rsidR="007B0603" w:rsidRPr="00870977" w:rsidRDefault="007B0603">
      <w:pPr>
        <w:spacing w:line="200" w:lineRule="exact"/>
        <w:rPr>
          <w:rFonts w:ascii="Adobe arabic" w:hAnsi="Adobe arabic"/>
          <w:sz w:val="20"/>
          <w:szCs w:val="20"/>
        </w:rPr>
      </w:pPr>
    </w:p>
    <w:p w14:paraId="05392012" w14:textId="77777777" w:rsidR="007B0603" w:rsidRPr="00870977" w:rsidRDefault="007B0603">
      <w:pPr>
        <w:spacing w:line="200" w:lineRule="exact"/>
        <w:rPr>
          <w:rFonts w:ascii="Adobe arabic" w:hAnsi="Adobe arabic"/>
          <w:sz w:val="20"/>
          <w:szCs w:val="20"/>
        </w:rPr>
      </w:pPr>
    </w:p>
    <w:p w14:paraId="05392013" w14:textId="77777777" w:rsidR="007B0603" w:rsidRPr="00870977" w:rsidRDefault="007B0603">
      <w:pPr>
        <w:spacing w:line="200" w:lineRule="exact"/>
        <w:rPr>
          <w:rFonts w:ascii="Adobe arabic" w:hAnsi="Adobe arabic"/>
          <w:sz w:val="20"/>
          <w:szCs w:val="20"/>
        </w:rPr>
      </w:pPr>
    </w:p>
    <w:p w14:paraId="05392014" w14:textId="77777777" w:rsidR="007B0603" w:rsidRPr="00870977" w:rsidRDefault="007B0603">
      <w:pPr>
        <w:spacing w:line="200" w:lineRule="exact"/>
        <w:rPr>
          <w:rFonts w:ascii="Adobe arabic" w:hAnsi="Adobe arabic"/>
          <w:sz w:val="20"/>
          <w:szCs w:val="20"/>
        </w:rPr>
      </w:pPr>
    </w:p>
    <w:p w14:paraId="05392015" w14:textId="77777777" w:rsidR="007B0603" w:rsidRPr="00870977" w:rsidRDefault="007B0603">
      <w:pPr>
        <w:spacing w:line="200" w:lineRule="exact"/>
        <w:rPr>
          <w:rFonts w:ascii="Adobe arabic" w:hAnsi="Adobe arabic"/>
          <w:sz w:val="20"/>
          <w:szCs w:val="20"/>
        </w:rPr>
      </w:pPr>
    </w:p>
    <w:p w14:paraId="05392016" w14:textId="77777777" w:rsidR="007B0603" w:rsidRPr="00870977" w:rsidRDefault="007B0603">
      <w:pPr>
        <w:spacing w:line="200" w:lineRule="exact"/>
        <w:rPr>
          <w:rFonts w:ascii="Adobe arabic" w:hAnsi="Adobe arabic"/>
          <w:sz w:val="20"/>
          <w:szCs w:val="20"/>
        </w:rPr>
      </w:pPr>
    </w:p>
    <w:p w14:paraId="05392017" w14:textId="77777777" w:rsidR="007B0603" w:rsidRPr="00870977" w:rsidRDefault="007B0603">
      <w:pPr>
        <w:spacing w:line="200" w:lineRule="exact"/>
        <w:rPr>
          <w:rFonts w:ascii="Adobe arabic" w:hAnsi="Adobe arabic"/>
          <w:sz w:val="20"/>
          <w:szCs w:val="20"/>
        </w:rPr>
      </w:pPr>
    </w:p>
    <w:p w14:paraId="05392018" w14:textId="77777777" w:rsidR="007B0603" w:rsidRPr="00870977" w:rsidRDefault="007B0603">
      <w:pPr>
        <w:spacing w:line="200" w:lineRule="exact"/>
        <w:rPr>
          <w:rFonts w:ascii="Adobe arabic" w:hAnsi="Adobe arabic"/>
          <w:sz w:val="20"/>
          <w:szCs w:val="20"/>
        </w:rPr>
      </w:pPr>
    </w:p>
    <w:p w14:paraId="05392019" w14:textId="77777777" w:rsidR="007B0603" w:rsidRPr="00870977" w:rsidRDefault="007B0603">
      <w:pPr>
        <w:spacing w:line="200" w:lineRule="exact"/>
        <w:rPr>
          <w:rFonts w:ascii="Adobe arabic" w:hAnsi="Adobe arabic"/>
          <w:sz w:val="20"/>
          <w:szCs w:val="20"/>
        </w:rPr>
      </w:pPr>
    </w:p>
    <w:p w14:paraId="0539201A" w14:textId="274599CA" w:rsidR="007B0603" w:rsidRPr="00870977" w:rsidRDefault="007B0603">
      <w:pPr>
        <w:spacing w:line="200" w:lineRule="exact"/>
        <w:rPr>
          <w:rFonts w:ascii="Adobe arabic" w:hAnsi="Adobe arabic"/>
          <w:sz w:val="20"/>
          <w:szCs w:val="20"/>
        </w:rPr>
      </w:pPr>
    </w:p>
    <w:p w14:paraId="0539201B" w14:textId="77777777" w:rsidR="007B0603" w:rsidRPr="00870977" w:rsidRDefault="007B0603">
      <w:pPr>
        <w:spacing w:line="200" w:lineRule="exact"/>
        <w:rPr>
          <w:rFonts w:ascii="Adobe arabic" w:hAnsi="Adobe arabic"/>
          <w:sz w:val="20"/>
          <w:szCs w:val="20"/>
        </w:rPr>
      </w:pPr>
    </w:p>
    <w:p w14:paraId="0539201C" w14:textId="77777777" w:rsidR="007B0603" w:rsidRPr="00870977" w:rsidRDefault="007B0603">
      <w:pPr>
        <w:spacing w:line="200" w:lineRule="exact"/>
        <w:rPr>
          <w:rFonts w:ascii="Adobe arabic" w:hAnsi="Adobe arabic"/>
          <w:sz w:val="20"/>
          <w:szCs w:val="20"/>
        </w:rPr>
      </w:pPr>
    </w:p>
    <w:p w14:paraId="0539201D" w14:textId="6C582BA6" w:rsidR="007B0603" w:rsidRPr="00870977" w:rsidRDefault="007B0603">
      <w:pPr>
        <w:spacing w:line="200" w:lineRule="exact"/>
        <w:rPr>
          <w:rFonts w:ascii="Adobe arabic" w:hAnsi="Adobe arabic"/>
          <w:sz w:val="20"/>
          <w:szCs w:val="20"/>
        </w:rPr>
      </w:pPr>
    </w:p>
    <w:p w14:paraId="0539201E" w14:textId="77777777" w:rsidR="007B0603" w:rsidRPr="00870977" w:rsidRDefault="007B0603">
      <w:pPr>
        <w:spacing w:line="200" w:lineRule="exact"/>
        <w:rPr>
          <w:rFonts w:ascii="Adobe arabic" w:hAnsi="Adobe arabic"/>
          <w:sz w:val="20"/>
          <w:szCs w:val="20"/>
        </w:rPr>
      </w:pPr>
    </w:p>
    <w:p w14:paraId="0539201F" w14:textId="1E5552F1" w:rsidR="007B0603" w:rsidRPr="00870977" w:rsidRDefault="007B0603">
      <w:pPr>
        <w:spacing w:line="200" w:lineRule="exact"/>
        <w:rPr>
          <w:rFonts w:ascii="Adobe arabic" w:hAnsi="Adobe arabic"/>
          <w:sz w:val="20"/>
          <w:szCs w:val="20"/>
        </w:rPr>
      </w:pPr>
    </w:p>
    <w:p w14:paraId="05392020" w14:textId="77777777" w:rsidR="007B0603" w:rsidRPr="00870977" w:rsidRDefault="007B0603">
      <w:pPr>
        <w:spacing w:line="200" w:lineRule="exact"/>
        <w:rPr>
          <w:rFonts w:ascii="Adobe arabic" w:hAnsi="Adobe arabic"/>
          <w:sz w:val="20"/>
          <w:szCs w:val="20"/>
        </w:rPr>
      </w:pPr>
    </w:p>
    <w:p w14:paraId="05392021" w14:textId="77777777" w:rsidR="007B0603" w:rsidRPr="00870977" w:rsidRDefault="007B0603">
      <w:pPr>
        <w:spacing w:line="200" w:lineRule="exact"/>
        <w:rPr>
          <w:rFonts w:ascii="Adobe arabic" w:hAnsi="Adobe arabic"/>
          <w:sz w:val="20"/>
          <w:szCs w:val="20"/>
        </w:rPr>
      </w:pPr>
    </w:p>
    <w:p w14:paraId="05392022" w14:textId="0C6CB51E" w:rsidR="007B0603" w:rsidRPr="00870977" w:rsidRDefault="007B0603">
      <w:pPr>
        <w:spacing w:line="200" w:lineRule="exact"/>
        <w:rPr>
          <w:rFonts w:ascii="Adobe arabic" w:hAnsi="Adobe arabic"/>
          <w:sz w:val="20"/>
          <w:szCs w:val="20"/>
        </w:rPr>
      </w:pPr>
    </w:p>
    <w:p w14:paraId="05392023" w14:textId="77777777" w:rsidR="007B0603" w:rsidRPr="00870977" w:rsidRDefault="007B0603">
      <w:pPr>
        <w:spacing w:line="200" w:lineRule="exact"/>
        <w:rPr>
          <w:rFonts w:ascii="Adobe arabic" w:hAnsi="Adobe arabic"/>
          <w:sz w:val="20"/>
          <w:szCs w:val="20"/>
        </w:rPr>
      </w:pPr>
    </w:p>
    <w:p w14:paraId="0539202D" w14:textId="0CE676F8" w:rsidR="007B0603" w:rsidRDefault="007B0603">
      <w:pPr>
        <w:spacing w:line="200" w:lineRule="exact"/>
        <w:rPr>
          <w:rFonts w:ascii="Adobe arabic" w:hAnsi="Adobe arabic"/>
          <w:sz w:val="20"/>
          <w:szCs w:val="20"/>
        </w:rPr>
      </w:pPr>
    </w:p>
    <w:p w14:paraId="3DBEFE9F" w14:textId="208E604A" w:rsidR="00165F0E" w:rsidRDefault="00165F0E">
      <w:pPr>
        <w:spacing w:line="200" w:lineRule="exact"/>
        <w:rPr>
          <w:rFonts w:ascii="Adobe arabic" w:hAnsi="Adobe arabic"/>
          <w:sz w:val="20"/>
          <w:szCs w:val="20"/>
        </w:rPr>
      </w:pPr>
    </w:p>
    <w:p w14:paraId="651C4996" w14:textId="446C3ACF" w:rsidR="00165F0E" w:rsidRDefault="00165F0E">
      <w:pPr>
        <w:spacing w:line="200" w:lineRule="exact"/>
        <w:rPr>
          <w:rFonts w:ascii="Adobe arabic" w:hAnsi="Adobe arabic"/>
          <w:sz w:val="20"/>
          <w:szCs w:val="20"/>
        </w:rPr>
      </w:pPr>
    </w:p>
    <w:p w14:paraId="5906079B" w14:textId="7CC6E6DA" w:rsidR="00165F0E" w:rsidRDefault="00165F0E">
      <w:pPr>
        <w:spacing w:line="200" w:lineRule="exact"/>
        <w:rPr>
          <w:rFonts w:ascii="Adobe arabic" w:hAnsi="Adobe arabic"/>
          <w:sz w:val="20"/>
          <w:szCs w:val="20"/>
        </w:rPr>
      </w:pPr>
    </w:p>
    <w:p w14:paraId="6DE245A4" w14:textId="77777777" w:rsidR="00A363D9" w:rsidRPr="00870977" w:rsidRDefault="00A363D9">
      <w:pPr>
        <w:spacing w:line="200" w:lineRule="exact"/>
        <w:rPr>
          <w:rFonts w:ascii="Adobe arabic" w:hAnsi="Adobe arabic"/>
          <w:sz w:val="20"/>
          <w:szCs w:val="20"/>
        </w:rPr>
      </w:pPr>
    </w:p>
    <w:p w14:paraId="0539202E" w14:textId="65D168D6" w:rsidR="007B0603" w:rsidRPr="00870977" w:rsidRDefault="007B0603">
      <w:pPr>
        <w:spacing w:line="200" w:lineRule="exact"/>
        <w:rPr>
          <w:rFonts w:ascii="Adobe arabic" w:hAnsi="Adobe arabic"/>
          <w:sz w:val="20"/>
          <w:szCs w:val="20"/>
        </w:rPr>
      </w:pPr>
    </w:p>
    <w:p w14:paraId="0539202F" w14:textId="77777777" w:rsidR="007B0603" w:rsidRPr="00870977" w:rsidRDefault="007B0603">
      <w:pPr>
        <w:spacing w:line="200" w:lineRule="exact"/>
        <w:rPr>
          <w:rFonts w:ascii="Adobe arabic" w:hAnsi="Adobe arabic"/>
          <w:sz w:val="20"/>
          <w:szCs w:val="20"/>
        </w:rPr>
      </w:pPr>
    </w:p>
    <w:p w14:paraId="05392030" w14:textId="61BD4DDA" w:rsidR="007B0603" w:rsidRPr="00870977" w:rsidRDefault="007B0603">
      <w:pPr>
        <w:spacing w:line="200" w:lineRule="exact"/>
        <w:rPr>
          <w:rFonts w:ascii="Adobe arabic" w:hAnsi="Adobe arabic"/>
          <w:sz w:val="20"/>
          <w:szCs w:val="20"/>
        </w:rPr>
      </w:pPr>
    </w:p>
    <w:p w14:paraId="05392031" w14:textId="16E389E6" w:rsidR="007B0603" w:rsidRPr="00870977" w:rsidRDefault="007E3DE7">
      <w:pPr>
        <w:spacing w:line="200"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93" behindDoc="1" locked="0" layoutInCell="0" allowOverlap="1" wp14:anchorId="6E4EDC54" wp14:editId="73F64399">
            <wp:simplePos x="0" y="0"/>
            <wp:positionH relativeFrom="column">
              <wp:posOffset>-85725</wp:posOffset>
            </wp:positionH>
            <wp:positionV relativeFrom="paragraph">
              <wp:posOffset>109855</wp:posOffset>
            </wp:positionV>
            <wp:extent cx="311785" cy="546100"/>
            <wp:effectExtent l="0" t="0" r="0"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05392032" w14:textId="4812DE36" w:rsidR="007B0603" w:rsidRPr="00870977" w:rsidRDefault="007B0603">
      <w:pPr>
        <w:spacing w:line="201" w:lineRule="exact"/>
        <w:rPr>
          <w:rFonts w:ascii="Adobe arabic" w:hAnsi="Adobe arabic"/>
          <w:sz w:val="20"/>
          <w:szCs w:val="20"/>
        </w:rPr>
      </w:pPr>
    </w:p>
    <w:p w14:paraId="4145D12C" w14:textId="77777777" w:rsidR="007E3DE7" w:rsidRDefault="007E3DE7">
      <w:pPr>
        <w:ind w:left="760"/>
        <w:rPr>
          <w:rFonts w:ascii="Adobe arabic" w:eastAsia="Arial" w:hAnsi="Adobe arabic" w:cs="Arial"/>
          <w:sz w:val="18"/>
          <w:szCs w:val="18"/>
        </w:rPr>
      </w:pPr>
    </w:p>
    <w:p w14:paraId="23AC024E" w14:textId="77777777" w:rsidR="00F92418" w:rsidRDefault="00F92418">
      <w:pPr>
        <w:ind w:left="760"/>
        <w:rPr>
          <w:rFonts w:ascii="Adobe arabic" w:eastAsia="Arial" w:hAnsi="Adobe arabic" w:cs="Arial"/>
          <w:sz w:val="16"/>
          <w:szCs w:val="16"/>
        </w:rPr>
      </w:pPr>
    </w:p>
    <w:p w14:paraId="05392033" w14:textId="6D8F0B28" w:rsidR="007B0603" w:rsidRPr="00537F03" w:rsidRDefault="004156A7">
      <w:pPr>
        <w:ind w:left="760"/>
        <w:rPr>
          <w:rFonts w:ascii="Adobe arabic" w:hAnsi="Adobe arabic"/>
          <w:sz w:val="16"/>
          <w:szCs w:val="16"/>
        </w:rPr>
      </w:pPr>
      <w:r w:rsidRPr="00537F03">
        <w:rPr>
          <w:rFonts w:ascii="Adobe arabic" w:eastAsia="Arial" w:hAnsi="Adobe arabic" w:cs="Arial"/>
          <w:sz w:val="16"/>
          <w:szCs w:val="16"/>
        </w:rPr>
        <w:t>2</w:t>
      </w:r>
      <w:r w:rsidR="00BD78AC" w:rsidRPr="00537F03">
        <w:rPr>
          <w:rFonts w:ascii="Adobe arabic" w:eastAsia="Arial" w:hAnsi="Adobe arabic" w:cs="Arial"/>
          <w:sz w:val="16"/>
          <w:szCs w:val="16"/>
        </w:rPr>
        <w:t xml:space="preserve">5 </w:t>
      </w:r>
      <w:r w:rsidRPr="00537F03">
        <w:rPr>
          <w:rFonts w:ascii="Adobe arabic" w:eastAsia="Arial" w:hAnsi="Adobe arabic" w:cs="Arial"/>
          <w:b/>
          <w:bCs/>
          <w:color w:val="A6000C"/>
          <w:sz w:val="16"/>
          <w:szCs w:val="16"/>
        </w:rPr>
        <w:t xml:space="preserve">Guidebook </w:t>
      </w:r>
      <w:r w:rsidR="007E3DE7" w:rsidRPr="00537F03">
        <w:rPr>
          <w:rFonts w:ascii="Adobe arabic" w:eastAsia="Arial" w:hAnsi="Adobe arabic" w:cs="Arial"/>
          <w:b/>
          <w:bCs/>
          <w:color w:val="A6000C"/>
          <w:sz w:val="16"/>
          <w:szCs w:val="16"/>
        </w:rPr>
        <w:t>for</w:t>
      </w:r>
      <w:r w:rsidRPr="00537F03">
        <w:rPr>
          <w:rFonts w:ascii="Adobe arabic" w:eastAsia="Arial" w:hAnsi="Adobe arabic" w:cs="Arial"/>
          <w:b/>
          <w:bCs/>
          <w:color w:val="A6000C"/>
          <w:sz w:val="16"/>
          <w:szCs w:val="16"/>
        </w:rPr>
        <w:t xml:space="preserve"> Inclusive Academic Appointments</w:t>
      </w:r>
    </w:p>
    <w:p w14:paraId="05392034" w14:textId="77777777" w:rsidR="007B0603" w:rsidRPr="00870977" w:rsidRDefault="007B0603">
      <w:pPr>
        <w:rPr>
          <w:rFonts w:ascii="Adobe arabic" w:hAnsi="Adobe arabic"/>
        </w:rPr>
        <w:sectPr w:rsidR="007B0603" w:rsidRPr="00870977" w:rsidSect="00255CFD">
          <w:type w:val="continuous"/>
          <w:pgSz w:w="12240" w:h="15840"/>
          <w:pgMar w:top="1039" w:right="1380" w:bottom="0" w:left="1060" w:header="0" w:footer="0" w:gutter="0"/>
          <w:cols w:space="720" w:equalWidth="0">
            <w:col w:w="9800"/>
          </w:cols>
        </w:sectPr>
      </w:pPr>
    </w:p>
    <w:bookmarkStart w:id="25" w:name="page27"/>
    <w:bookmarkEnd w:id="25"/>
    <w:p w14:paraId="05392035" w14:textId="77777777" w:rsidR="007B0603" w:rsidRPr="00870977" w:rsidRDefault="004156A7">
      <w:pPr>
        <w:rPr>
          <w:rFonts w:ascii="Adobe arabic" w:hAnsi="Adobe arabic"/>
          <w:sz w:val="20"/>
          <w:szCs w:val="20"/>
        </w:rPr>
      </w:pPr>
      <w:r w:rsidRPr="00870977">
        <w:rPr>
          <w:rFonts w:ascii="Adobe arabic" w:eastAsia="Arial" w:hAnsi="Adobe arabic" w:cs="Arial"/>
          <w:b/>
          <w:bCs/>
          <w:noProof/>
          <w:color w:val="FFFFFF"/>
          <w:sz w:val="23"/>
          <w:szCs w:val="23"/>
        </w:rPr>
        <w:lastRenderedPageBreak/>
        <mc:AlternateContent>
          <mc:Choice Requires="wps">
            <w:drawing>
              <wp:anchor distT="0" distB="0" distL="114300" distR="114300" simplePos="0" relativeHeight="251658288" behindDoc="1" locked="0" layoutInCell="0" allowOverlap="1" wp14:anchorId="053920F9" wp14:editId="5711DAC3">
                <wp:simplePos x="0" y="0"/>
                <wp:positionH relativeFrom="page">
                  <wp:posOffset>0</wp:posOffset>
                </wp:positionH>
                <wp:positionV relativeFrom="page">
                  <wp:posOffset>0</wp:posOffset>
                </wp:positionV>
                <wp:extent cx="7772400" cy="1028700"/>
                <wp:effectExtent l="0" t="0" r="0" b="0"/>
                <wp:wrapNone/>
                <wp:docPr id="51" name="Shap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28700"/>
                        </a:xfrm>
                        <a:prstGeom prst="rect">
                          <a:avLst/>
                        </a:prstGeom>
                        <a:solidFill>
                          <a:srgbClr val="A6000C"/>
                        </a:solidFill>
                      </wps:spPr>
                      <wps:bodyPr/>
                    </wps:wsp>
                  </a:graphicData>
                </a:graphic>
              </wp:anchor>
            </w:drawing>
          </mc:Choice>
          <mc:Fallback xmlns:w16du="http://schemas.microsoft.com/office/word/2023/wordml/word16du">
            <w:pict>
              <v:rect w14:anchorId="25D5A53B" id="Shape 51" o:spid="_x0000_s1026" alt="&quot;&quot;" style="position:absolute;margin-left:0;margin-top:0;width:612pt;height:81pt;z-index:-251586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" o:allowincell="f" fillcolor="#a6000c" stroked="f">
                <w10:wrap anchorx="page" anchory="page"/>
              </v:rect>
            </w:pict>
          </mc:Fallback>
        </mc:AlternateContent>
      </w:r>
      <w:r w:rsidRPr="00870977">
        <w:rPr>
          <w:rFonts w:ascii="Adobe arabic" w:eastAsia="Arial" w:hAnsi="Adobe arabic" w:cs="Arial"/>
          <w:b/>
          <w:bCs/>
          <w:color w:val="FFFFFF"/>
          <w:sz w:val="23"/>
          <w:szCs w:val="23"/>
        </w:rPr>
        <w:t>Acknowledgments</w:t>
      </w:r>
    </w:p>
    <w:p w14:paraId="05392036" w14:textId="77777777" w:rsidR="007B0603" w:rsidRPr="00870977" w:rsidRDefault="007B0603">
      <w:pPr>
        <w:rPr>
          <w:rFonts w:ascii="Adobe arabic" w:hAnsi="Adobe arabic"/>
        </w:rPr>
        <w:sectPr w:rsidR="007B0603" w:rsidRPr="00870977" w:rsidSect="00255CFD">
          <w:pgSz w:w="12240" w:h="15840"/>
          <w:pgMar w:top="1086" w:right="1200" w:bottom="0" w:left="1060" w:header="0" w:footer="0" w:gutter="0"/>
          <w:cols w:space="720" w:equalWidth="0">
            <w:col w:w="9980"/>
          </w:cols>
        </w:sectPr>
      </w:pPr>
    </w:p>
    <w:p w14:paraId="05392037" w14:textId="77777777" w:rsidR="007B0603" w:rsidRPr="00870977" w:rsidRDefault="007B0603">
      <w:pPr>
        <w:spacing w:line="200" w:lineRule="exact"/>
        <w:rPr>
          <w:rFonts w:ascii="Adobe arabic" w:hAnsi="Adobe arabic"/>
          <w:sz w:val="20"/>
          <w:szCs w:val="20"/>
        </w:rPr>
      </w:pPr>
    </w:p>
    <w:p w14:paraId="05392038" w14:textId="77777777" w:rsidR="007B0603" w:rsidRPr="00870977" w:rsidRDefault="007B0603">
      <w:pPr>
        <w:spacing w:line="200" w:lineRule="exact"/>
        <w:rPr>
          <w:rFonts w:ascii="Adobe arabic" w:hAnsi="Adobe arabic"/>
          <w:sz w:val="20"/>
          <w:szCs w:val="20"/>
        </w:rPr>
      </w:pPr>
    </w:p>
    <w:p w14:paraId="05392039" w14:textId="77777777" w:rsidR="007B0603" w:rsidRPr="00870977" w:rsidRDefault="007B0603">
      <w:pPr>
        <w:spacing w:line="200" w:lineRule="exact"/>
        <w:rPr>
          <w:rFonts w:ascii="Adobe arabic" w:hAnsi="Adobe arabic"/>
          <w:sz w:val="20"/>
          <w:szCs w:val="20"/>
        </w:rPr>
      </w:pPr>
    </w:p>
    <w:p w14:paraId="0539203A" w14:textId="77777777" w:rsidR="007B0603" w:rsidRPr="000F09D2" w:rsidRDefault="007B0603">
      <w:pPr>
        <w:spacing w:line="229" w:lineRule="exact"/>
        <w:rPr>
          <w:rFonts w:ascii="Adobe arabic" w:hAnsi="Adobe arabic"/>
          <w:sz w:val="28"/>
          <w:szCs w:val="28"/>
        </w:rPr>
      </w:pPr>
    </w:p>
    <w:p w14:paraId="0539203B" w14:textId="77777777" w:rsidR="007B0603" w:rsidRPr="000F09D2" w:rsidRDefault="004156A7">
      <w:pPr>
        <w:ind w:left="40"/>
        <w:rPr>
          <w:rFonts w:ascii="Adobe arabic" w:hAnsi="Adobe arabic"/>
          <w:sz w:val="28"/>
          <w:szCs w:val="28"/>
        </w:rPr>
      </w:pPr>
      <w:r w:rsidRPr="000F09D2">
        <w:rPr>
          <w:rFonts w:ascii="Adobe arabic" w:eastAsia="Arial" w:hAnsi="Adobe arabic" w:cs="Arial"/>
          <w:b/>
          <w:bCs/>
          <w:color w:val="A90533"/>
          <w:sz w:val="28"/>
          <w:szCs w:val="28"/>
        </w:rPr>
        <w:t>Acknowledgments</w:t>
      </w:r>
    </w:p>
    <w:p w14:paraId="0539203C" w14:textId="77777777" w:rsidR="007B0603" w:rsidRPr="00870977" w:rsidRDefault="007B0603">
      <w:pPr>
        <w:spacing w:line="168" w:lineRule="exact"/>
        <w:rPr>
          <w:rFonts w:ascii="Adobe arabic" w:hAnsi="Adobe arabic"/>
          <w:sz w:val="20"/>
          <w:szCs w:val="20"/>
        </w:rPr>
      </w:pPr>
    </w:p>
    <w:p w14:paraId="0539203D" w14:textId="6BB67DA8" w:rsidR="007B0603" w:rsidRPr="000F09D2" w:rsidRDefault="004156A7" w:rsidP="00E228FD">
      <w:pPr>
        <w:ind w:left="240" w:right="40"/>
        <w:rPr>
          <w:rFonts w:ascii="Adobe arabic" w:hAnsi="Adobe arabic"/>
          <w:sz w:val="18"/>
          <w:szCs w:val="18"/>
        </w:rPr>
      </w:pPr>
      <w:r w:rsidRPr="000F09D2">
        <w:rPr>
          <w:rFonts w:ascii="Adobe arabic" w:eastAsia="Arial" w:hAnsi="Adobe arabic" w:cs="Arial"/>
          <w:sz w:val="18"/>
          <w:szCs w:val="18"/>
        </w:rPr>
        <w:t>The Office of Academic Affairs, particularly Dr. Gina Sanchez Gibau, Associate Vice Chancellor for Faculty Diversity and Inclusion, and Dr. Teresa Sosa, Director of Equity Education, sincerely thank Dr. Rachel Applegate, Anne L. Mitchell, Myka Simmons, Nay Petrucelli, Jennifer Fedor, Dr. Jamie Levine Daniel, and Daniela Gonzalez Salcedo for their support, assistance, and feedback to develop and complete the first guidebook for inclusive academic appointments at Indiana University Indianapolis</w:t>
      </w:r>
      <w:r w:rsidRPr="00A07F7F">
        <w:rPr>
          <w:rFonts w:ascii="Adobe arabic" w:eastAsia="Arial" w:hAnsi="Adobe arabic" w:cs="Arial"/>
          <w:sz w:val="18"/>
          <w:szCs w:val="18"/>
        </w:rPr>
        <w:t>.</w:t>
      </w:r>
      <w:r w:rsidRPr="000F09D2">
        <w:rPr>
          <w:rFonts w:ascii="Adobe arabic" w:eastAsia="Arial" w:hAnsi="Adobe arabic" w:cs="Arial"/>
          <w:sz w:val="18"/>
          <w:szCs w:val="18"/>
        </w:rPr>
        <w:t xml:space="preserve"> We would also like to thank the </w:t>
      </w:r>
      <w:r w:rsidR="2A74C13D" w:rsidRPr="00A07F7F">
        <w:rPr>
          <w:rFonts w:ascii="Adobe arabic" w:eastAsia="Arial" w:hAnsi="Adobe arabic" w:cs="Arial"/>
          <w:sz w:val="18"/>
          <w:szCs w:val="18"/>
        </w:rPr>
        <w:t>IU</w:t>
      </w:r>
      <w:r w:rsidR="0D85640A" w:rsidRPr="00A07F7F">
        <w:rPr>
          <w:rFonts w:ascii="Adobe arabic" w:eastAsia="Arial" w:hAnsi="Adobe arabic" w:cs="Arial"/>
          <w:sz w:val="18"/>
          <w:szCs w:val="18"/>
        </w:rPr>
        <w:t xml:space="preserve"> Indianapolis</w:t>
      </w:r>
      <w:r w:rsidRPr="000F09D2">
        <w:rPr>
          <w:rFonts w:ascii="Adobe arabic" w:eastAsia="Arial" w:hAnsi="Adobe arabic" w:cs="Arial"/>
          <w:sz w:val="18"/>
          <w:szCs w:val="18"/>
        </w:rPr>
        <w:t xml:space="preserve"> offices that contributed to developing this manual, especially the </w:t>
      </w:r>
      <w:r w:rsidR="00990EE7">
        <w:rPr>
          <w:rFonts w:ascii="Adobe arabic" w:eastAsia="Arial" w:hAnsi="Adobe arabic" w:cs="Arial"/>
          <w:sz w:val="18"/>
          <w:szCs w:val="18"/>
        </w:rPr>
        <w:t>Office of Institutional Equity</w:t>
      </w:r>
      <w:r w:rsidRPr="000F09D2">
        <w:rPr>
          <w:rFonts w:ascii="Adobe arabic" w:eastAsia="Arial" w:hAnsi="Adobe arabic" w:cs="Arial"/>
          <w:sz w:val="18"/>
          <w:szCs w:val="18"/>
        </w:rPr>
        <w:t xml:space="preserve">, the Division of Diversity, Equity and Inclusion, and the </w:t>
      </w:r>
      <w:r w:rsidR="2A74C13D" w:rsidRPr="00A07F7F">
        <w:rPr>
          <w:rFonts w:ascii="Adobe arabic" w:eastAsia="Arial" w:hAnsi="Adobe arabic" w:cs="Arial"/>
          <w:sz w:val="18"/>
          <w:szCs w:val="18"/>
        </w:rPr>
        <w:t>IU</w:t>
      </w:r>
      <w:r w:rsidR="5397CAAA" w:rsidRPr="00A07F7F">
        <w:rPr>
          <w:rFonts w:ascii="Adobe arabic" w:eastAsia="Arial" w:hAnsi="Adobe arabic" w:cs="Arial"/>
          <w:sz w:val="18"/>
          <w:szCs w:val="18"/>
        </w:rPr>
        <w:t xml:space="preserve"> Indianapolis</w:t>
      </w:r>
      <w:r w:rsidRPr="00A07F7F">
        <w:rPr>
          <w:rFonts w:ascii="Adobe arabic" w:eastAsia="Arial" w:hAnsi="Adobe arabic" w:cs="Arial"/>
          <w:sz w:val="18"/>
          <w:szCs w:val="18"/>
        </w:rPr>
        <w:t>'s</w:t>
      </w:r>
      <w:r w:rsidRPr="000F09D2">
        <w:rPr>
          <w:rFonts w:ascii="Adobe arabic" w:eastAsia="Arial" w:hAnsi="Adobe arabic" w:cs="Arial"/>
          <w:sz w:val="18"/>
          <w:szCs w:val="18"/>
        </w:rPr>
        <w:t xml:space="preserve"> Human Resources Administration.</w:t>
      </w:r>
    </w:p>
    <w:p w14:paraId="0539203E" w14:textId="77777777" w:rsidR="007B0603" w:rsidRPr="000F09D2" w:rsidRDefault="007B0603" w:rsidP="00E228FD">
      <w:pPr>
        <w:rPr>
          <w:rFonts w:ascii="Adobe arabic" w:hAnsi="Adobe arabic"/>
          <w:sz w:val="18"/>
          <w:szCs w:val="18"/>
        </w:rPr>
      </w:pPr>
    </w:p>
    <w:p w14:paraId="0539203F" w14:textId="725958C5" w:rsidR="007B0603" w:rsidRPr="000F09D2" w:rsidRDefault="004156A7" w:rsidP="00E228FD">
      <w:pPr>
        <w:ind w:left="240"/>
        <w:rPr>
          <w:rFonts w:ascii="Adobe arabic" w:hAnsi="Adobe arabic"/>
          <w:sz w:val="18"/>
          <w:szCs w:val="18"/>
        </w:rPr>
      </w:pPr>
      <w:r w:rsidRPr="000F09D2">
        <w:rPr>
          <w:rFonts w:ascii="Adobe arabic" w:eastAsia="Arial" w:hAnsi="Adobe arabic" w:cs="Arial"/>
          <w:sz w:val="18"/>
          <w:szCs w:val="18"/>
        </w:rPr>
        <w:t>The Office of Academic Affairs would also like to acknowledge previous work, such as The Indiana University Bloomington's Guide for Academic Searches, The University of Michigan's Handbook for Faculty Searches and Hiring, Santa Clara University's Faculty Handbook, The University of Colorado Boulder's Faculty Search Process Manual, and The University of Iowa's Hiring and Appointments Operation Manual, which served as inspiration in the development of the present guidebook.</w:t>
      </w:r>
    </w:p>
    <w:p w14:paraId="05392040" w14:textId="20787821" w:rsidR="007B0603" w:rsidRPr="00870977" w:rsidRDefault="007B0603">
      <w:pPr>
        <w:spacing w:line="20" w:lineRule="exact"/>
        <w:rPr>
          <w:rFonts w:ascii="Adobe arabic" w:hAnsi="Adobe arabic"/>
          <w:sz w:val="20"/>
          <w:szCs w:val="20"/>
        </w:rPr>
      </w:pPr>
    </w:p>
    <w:p w14:paraId="05392041" w14:textId="77777777" w:rsidR="007B0603" w:rsidRPr="00870977" w:rsidRDefault="007B0603">
      <w:pPr>
        <w:spacing w:line="200" w:lineRule="exact"/>
        <w:rPr>
          <w:rFonts w:ascii="Adobe arabic" w:hAnsi="Adobe arabic"/>
          <w:sz w:val="20"/>
          <w:szCs w:val="20"/>
        </w:rPr>
      </w:pPr>
    </w:p>
    <w:p w14:paraId="05392042" w14:textId="77777777" w:rsidR="007B0603" w:rsidRPr="00870977" w:rsidRDefault="007B0603">
      <w:pPr>
        <w:spacing w:line="200" w:lineRule="exact"/>
        <w:rPr>
          <w:rFonts w:ascii="Adobe arabic" w:hAnsi="Adobe arabic"/>
          <w:sz w:val="20"/>
          <w:szCs w:val="20"/>
        </w:rPr>
      </w:pPr>
    </w:p>
    <w:p w14:paraId="05392043" w14:textId="77777777" w:rsidR="007B0603" w:rsidRPr="00870977" w:rsidRDefault="007B0603">
      <w:pPr>
        <w:spacing w:line="200" w:lineRule="exact"/>
        <w:rPr>
          <w:rFonts w:ascii="Adobe arabic" w:hAnsi="Adobe arabic"/>
          <w:sz w:val="20"/>
          <w:szCs w:val="20"/>
        </w:rPr>
      </w:pPr>
    </w:p>
    <w:p w14:paraId="05392044" w14:textId="77777777" w:rsidR="007B0603" w:rsidRPr="00870977" w:rsidRDefault="007B0603">
      <w:pPr>
        <w:spacing w:line="200" w:lineRule="exact"/>
        <w:rPr>
          <w:rFonts w:ascii="Adobe arabic" w:hAnsi="Adobe arabic"/>
          <w:sz w:val="20"/>
          <w:szCs w:val="20"/>
        </w:rPr>
      </w:pPr>
    </w:p>
    <w:p w14:paraId="05392045" w14:textId="77777777" w:rsidR="007B0603" w:rsidRPr="00870977" w:rsidRDefault="007B0603">
      <w:pPr>
        <w:spacing w:line="200" w:lineRule="exact"/>
        <w:rPr>
          <w:rFonts w:ascii="Adobe arabic" w:hAnsi="Adobe arabic"/>
          <w:sz w:val="20"/>
          <w:szCs w:val="20"/>
        </w:rPr>
      </w:pPr>
    </w:p>
    <w:p w14:paraId="05392046" w14:textId="77777777" w:rsidR="007B0603" w:rsidRPr="00870977" w:rsidRDefault="007B0603">
      <w:pPr>
        <w:spacing w:line="200" w:lineRule="exact"/>
        <w:rPr>
          <w:rFonts w:ascii="Adobe arabic" w:hAnsi="Adobe arabic"/>
          <w:sz w:val="20"/>
          <w:szCs w:val="20"/>
        </w:rPr>
      </w:pPr>
    </w:p>
    <w:p w14:paraId="05392047" w14:textId="77777777" w:rsidR="007B0603" w:rsidRPr="00870977" w:rsidRDefault="007B0603">
      <w:pPr>
        <w:spacing w:line="200" w:lineRule="exact"/>
        <w:rPr>
          <w:rFonts w:ascii="Adobe arabic" w:hAnsi="Adobe arabic"/>
          <w:sz w:val="20"/>
          <w:szCs w:val="20"/>
        </w:rPr>
      </w:pPr>
    </w:p>
    <w:p w14:paraId="05392048" w14:textId="77777777" w:rsidR="007B0603" w:rsidRPr="00870977" w:rsidRDefault="007B0603">
      <w:pPr>
        <w:spacing w:line="200" w:lineRule="exact"/>
        <w:rPr>
          <w:rFonts w:ascii="Adobe arabic" w:hAnsi="Adobe arabic"/>
          <w:sz w:val="20"/>
          <w:szCs w:val="20"/>
        </w:rPr>
      </w:pPr>
    </w:p>
    <w:p w14:paraId="05392049" w14:textId="77777777" w:rsidR="007B0603" w:rsidRPr="00870977" w:rsidRDefault="007B0603">
      <w:pPr>
        <w:spacing w:line="200" w:lineRule="exact"/>
        <w:rPr>
          <w:rFonts w:ascii="Adobe arabic" w:hAnsi="Adobe arabic"/>
          <w:sz w:val="20"/>
          <w:szCs w:val="20"/>
        </w:rPr>
      </w:pPr>
    </w:p>
    <w:p w14:paraId="0539204A" w14:textId="77777777" w:rsidR="007B0603" w:rsidRPr="00870977" w:rsidRDefault="007B0603">
      <w:pPr>
        <w:spacing w:line="200" w:lineRule="exact"/>
        <w:rPr>
          <w:rFonts w:ascii="Adobe arabic" w:hAnsi="Adobe arabic"/>
          <w:sz w:val="20"/>
          <w:szCs w:val="20"/>
        </w:rPr>
      </w:pPr>
    </w:p>
    <w:p w14:paraId="0539204B" w14:textId="77777777" w:rsidR="007B0603" w:rsidRPr="00870977" w:rsidRDefault="007B0603">
      <w:pPr>
        <w:spacing w:line="200" w:lineRule="exact"/>
        <w:rPr>
          <w:rFonts w:ascii="Adobe arabic" w:hAnsi="Adobe arabic"/>
          <w:sz w:val="20"/>
          <w:szCs w:val="20"/>
        </w:rPr>
      </w:pPr>
    </w:p>
    <w:p w14:paraId="0539204C" w14:textId="77777777" w:rsidR="007B0603" w:rsidRPr="00870977" w:rsidRDefault="007B0603">
      <w:pPr>
        <w:spacing w:line="200" w:lineRule="exact"/>
        <w:rPr>
          <w:rFonts w:ascii="Adobe arabic" w:hAnsi="Adobe arabic"/>
          <w:sz w:val="20"/>
          <w:szCs w:val="20"/>
        </w:rPr>
      </w:pPr>
    </w:p>
    <w:p w14:paraId="0539204D" w14:textId="77777777" w:rsidR="007B0603" w:rsidRPr="00870977" w:rsidRDefault="007B0603">
      <w:pPr>
        <w:spacing w:line="200" w:lineRule="exact"/>
        <w:rPr>
          <w:rFonts w:ascii="Adobe arabic" w:hAnsi="Adobe arabic"/>
          <w:sz w:val="20"/>
          <w:szCs w:val="20"/>
        </w:rPr>
      </w:pPr>
    </w:p>
    <w:p w14:paraId="0539204E" w14:textId="77777777" w:rsidR="007B0603" w:rsidRPr="00870977" w:rsidRDefault="007B0603">
      <w:pPr>
        <w:spacing w:line="200" w:lineRule="exact"/>
        <w:rPr>
          <w:rFonts w:ascii="Adobe arabic" w:hAnsi="Adobe arabic"/>
          <w:sz w:val="20"/>
          <w:szCs w:val="20"/>
        </w:rPr>
      </w:pPr>
    </w:p>
    <w:p w14:paraId="0539204F" w14:textId="77777777" w:rsidR="007B0603" w:rsidRPr="00870977" w:rsidRDefault="007B0603">
      <w:pPr>
        <w:spacing w:line="200" w:lineRule="exact"/>
        <w:rPr>
          <w:rFonts w:ascii="Adobe arabic" w:hAnsi="Adobe arabic"/>
          <w:sz w:val="20"/>
          <w:szCs w:val="20"/>
        </w:rPr>
      </w:pPr>
    </w:p>
    <w:p w14:paraId="05392050" w14:textId="77777777" w:rsidR="007B0603" w:rsidRPr="00870977" w:rsidRDefault="007B0603">
      <w:pPr>
        <w:spacing w:line="200" w:lineRule="exact"/>
        <w:rPr>
          <w:rFonts w:ascii="Adobe arabic" w:hAnsi="Adobe arabic"/>
          <w:sz w:val="20"/>
          <w:szCs w:val="20"/>
        </w:rPr>
      </w:pPr>
    </w:p>
    <w:p w14:paraId="05392051" w14:textId="77777777" w:rsidR="007B0603" w:rsidRPr="00870977" w:rsidRDefault="007B0603">
      <w:pPr>
        <w:spacing w:line="200" w:lineRule="exact"/>
        <w:rPr>
          <w:rFonts w:ascii="Adobe arabic" w:hAnsi="Adobe arabic"/>
          <w:sz w:val="20"/>
          <w:szCs w:val="20"/>
        </w:rPr>
      </w:pPr>
    </w:p>
    <w:p w14:paraId="05392052" w14:textId="77777777" w:rsidR="007B0603" w:rsidRPr="00870977" w:rsidRDefault="007B0603">
      <w:pPr>
        <w:spacing w:line="200" w:lineRule="exact"/>
        <w:rPr>
          <w:rFonts w:ascii="Adobe arabic" w:hAnsi="Adobe arabic"/>
          <w:sz w:val="20"/>
          <w:szCs w:val="20"/>
        </w:rPr>
      </w:pPr>
    </w:p>
    <w:p w14:paraId="05392053" w14:textId="77777777" w:rsidR="007B0603" w:rsidRPr="00870977" w:rsidRDefault="007B0603">
      <w:pPr>
        <w:spacing w:line="200" w:lineRule="exact"/>
        <w:rPr>
          <w:rFonts w:ascii="Adobe arabic" w:hAnsi="Adobe arabic"/>
          <w:sz w:val="20"/>
          <w:szCs w:val="20"/>
        </w:rPr>
      </w:pPr>
    </w:p>
    <w:p w14:paraId="05392054" w14:textId="77777777" w:rsidR="007B0603" w:rsidRPr="00870977" w:rsidRDefault="007B0603">
      <w:pPr>
        <w:spacing w:line="200" w:lineRule="exact"/>
        <w:rPr>
          <w:rFonts w:ascii="Adobe arabic" w:hAnsi="Adobe arabic"/>
          <w:sz w:val="20"/>
          <w:szCs w:val="20"/>
        </w:rPr>
      </w:pPr>
    </w:p>
    <w:p w14:paraId="05392055" w14:textId="77777777" w:rsidR="007B0603" w:rsidRPr="00870977" w:rsidRDefault="007B0603">
      <w:pPr>
        <w:spacing w:line="200" w:lineRule="exact"/>
        <w:rPr>
          <w:rFonts w:ascii="Adobe arabic" w:hAnsi="Adobe arabic"/>
          <w:sz w:val="20"/>
          <w:szCs w:val="20"/>
        </w:rPr>
      </w:pPr>
    </w:p>
    <w:p w14:paraId="05392056" w14:textId="77777777" w:rsidR="007B0603" w:rsidRPr="00870977" w:rsidRDefault="007B0603">
      <w:pPr>
        <w:spacing w:line="200" w:lineRule="exact"/>
        <w:rPr>
          <w:rFonts w:ascii="Adobe arabic" w:hAnsi="Adobe arabic"/>
          <w:sz w:val="20"/>
          <w:szCs w:val="20"/>
        </w:rPr>
      </w:pPr>
    </w:p>
    <w:p w14:paraId="05392057" w14:textId="77777777" w:rsidR="007B0603" w:rsidRPr="00870977" w:rsidRDefault="007B0603">
      <w:pPr>
        <w:spacing w:line="200" w:lineRule="exact"/>
        <w:rPr>
          <w:rFonts w:ascii="Adobe arabic" w:hAnsi="Adobe arabic"/>
          <w:sz w:val="20"/>
          <w:szCs w:val="20"/>
        </w:rPr>
      </w:pPr>
    </w:p>
    <w:p w14:paraId="05392058" w14:textId="77777777" w:rsidR="007B0603" w:rsidRPr="00870977" w:rsidRDefault="007B0603">
      <w:pPr>
        <w:spacing w:line="200" w:lineRule="exact"/>
        <w:rPr>
          <w:rFonts w:ascii="Adobe arabic" w:hAnsi="Adobe arabic"/>
          <w:sz w:val="20"/>
          <w:szCs w:val="20"/>
        </w:rPr>
      </w:pPr>
    </w:p>
    <w:p w14:paraId="05392059" w14:textId="77777777" w:rsidR="007B0603" w:rsidRPr="00870977" w:rsidRDefault="007B0603">
      <w:pPr>
        <w:spacing w:line="200" w:lineRule="exact"/>
        <w:rPr>
          <w:rFonts w:ascii="Adobe arabic" w:hAnsi="Adobe arabic"/>
          <w:sz w:val="20"/>
          <w:szCs w:val="20"/>
        </w:rPr>
      </w:pPr>
    </w:p>
    <w:p w14:paraId="0539205A" w14:textId="77777777" w:rsidR="007B0603" w:rsidRPr="00870977" w:rsidRDefault="007B0603">
      <w:pPr>
        <w:spacing w:line="200" w:lineRule="exact"/>
        <w:rPr>
          <w:rFonts w:ascii="Adobe arabic" w:hAnsi="Adobe arabic"/>
          <w:sz w:val="20"/>
          <w:szCs w:val="20"/>
        </w:rPr>
      </w:pPr>
    </w:p>
    <w:p w14:paraId="0539205B" w14:textId="77777777" w:rsidR="007B0603" w:rsidRPr="00870977" w:rsidRDefault="007B0603">
      <w:pPr>
        <w:spacing w:line="200" w:lineRule="exact"/>
        <w:rPr>
          <w:rFonts w:ascii="Adobe arabic" w:hAnsi="Adobe arabic"/>
          <w:sz w:val="20"/>
          <w:szCs w:val="20"/>
        </w:rPr>
      </w:pPr>
    </w:p>
    <w:p w14:paraId="0539205C" w14:textId="77777777" w:rsidR="007B0603" w:rsidRPr="00870977" w:rsidRDefault="007B0603">
      <w:pPr>
        <w:spacing w:line="200" w:lineRule="exact"/>
        <w:rPr>
          <w:rFonts w:ascii="Adobe arabic" w:hAnsi="Adobe arabic"/>
          <w:sz w:val="20"/>
          <w:szCs w:val="20"/>
        </w:rPr>
      </w:pPr>
    </w:p>
    <w:p w14:paraId="0539205D" w14:textId="77777777" w:rsidR="007B0603" w:rsidRPr="00870977" w:rsidRDefault="007B0603">
      <w:pPr>
        <w:spacing w:line="200" w:lineRule="exact"/>
        <w:rPr>
          <w:rFonts w:ascii="Adobe arabic" w:hAnsi="Adobe arabic"/>
          <w:sz w:val="20"/>
          <w:szCs w:val="20"/>
        </w:rPr>
      </w:pPr>
    </w:p>
    <w:p w14:paraId="0539205E" w14:textId="77777777" w:rsidR="007B0603" w:rsidRPr="00870977" w:rsidRDefault="007B0603">
      <w:pPr>
        <w:spacing w:line="200" w:lineRule="exact"/>
        <w:rPr>
          <w:rFonts w:ascii="Adobe arabic" w:hAnsi="Adobe arabic"/>
          <w:sz w:val="20"/>
          <w:szCs w:val="20"/>
        </w:rPr>
      </w:pPr>
    </w:p>
    <w:p w14:paraId="0539205F" w14:textId="77777777" w:rsidR="007B0603" w:rsidRPr="00870977" w:rsidRDefault="007B0603">
      <w:pPr>
        <w:spacing w:line="200" w:lineRule="exact"/>
        <w:rPr>
          <w:rFonts w:ascii="Adobe arabic" w:hAnsi="Adobe arabic"/>
          <w:sz w:val="20"/>
          <w:szCs w:val="20"/>
        </w:rPr>
      </w:pPr>
    </w:p>
    <w:p w14:paraId="05392060" w14:textId="77777777" w:rsidR="007B0603" w:rsidRPr="00870977" w:rsidRDefault="007B0603">
      <w:pPr>
        <w:spacing w:line="200" w:lineRule="exact"/>
        <w:rPr>
          <w:rFonts w:ascii="Adobe arabic" w:hAnsi="Adobe arabic"/>
          <w:sz w:val="20"/>
          <w:szCs w:val="20"/>
        </w:rPr>
      </w:pPr>
    </w:p>
    <w:p w14:paraId="05392061" w14:textId="77777777" w:rsidR="007B0603" w:rsidRPr="00870977" w:rsidRDefault="007B0603">
      <w:pPr>
        <w:spacing w:line="200" w:lineRule="exact"/>
        <w:rPr>
          <w:rFonts w:ascii="Adobe arabic" w:hAnsi="Adobe arabic"/>
          <w:sz w:val="20"/>
          <w:szCs w:val="20"/>
        </w:rPr>
      </w:pPr>
    </w:p>
    <w:p w14:paraId="05392062" w14:textId="77777777" w:rsidR="007B0603" w:rsidRPr="00870977" w:rsidRDefault="007B0603">
      <w:pPr>
        <w:spacing w:line="200" w:lineRule="exact"/>
        <w:rPr>
          <w:rFonts w:ascii="Adobe arabic" w:hAnsi="Adobe arabic"/>
          <w:sz w:val="20"/>
          <w:szCs w:val="20"/>
        </w:rPr>
      </w:pPr>
    </w:p>
    <w:p w14:paraId="05392063" w14:textId="77777777" w:rsidR="007B0603" w:rsidRPr="00870977" w:rsidRDefault="007B0603">
      <w:pPr>
        <w:spacing w:line="200" w:lineRule="exact"/>
        <w:rPr>
          <w:rFonts w:ascii="Adobe arabic" w:hAnsi="Adobe arabic"/>
          <w:sz w:val="20"/>
          <w:szCs w:val="20"/>
        </w:rPr>
      </w:pPr>
    </w:p>
    <w:p w14:paraId="05392064" w14:textId="77777777" w:rsidR="007B0603" w:rsidRPr="00870977" w:rsidRDefault="007B0603">
      <w:pPr>
        <w:spacing w:line="200" w:lineRule="exact"/>
        <w:rPr>
          <w:rFonts w:ascii="Adobe arabic" w:hAnsi="Adobe arabic"/>
          <w:sz w:val="20"/>
          <w:szCs w:val="20"/>
        </w:rPr>
      </w:pPr>
    </w:p>
    <w:p w14:paraId="0539206C" w14:textId="77777777" w:rsidR="007B0603" w:rsidRDefault="007B0603">
      <w:pPr>
        <w:spacing w:line="200" w:lineRule="exact"/>
        <w:rPr>
          <w:rFonts w:ascii="Adobe arabic" w:hAnsi="Adobe arabic"/>
          <w:sz w:val="20"/>
          <w:szCs w:val="20"/>
        </w:rPr>
      </w:pPr>
    </w:p>
    <w:p w14:paraId="5387E286" w14:textId="77777777" w:rsidR="00BD78AC" w:rsidRDefault="00BD78AC">
      <w:pPr>
        <w:spacing w:line="200" w:lineRule="exact"/>
        <w:rPr>
          <w:rFonts w:ascii="Adobe arabic" w:hAnsi="Adobe arabic"/>
          <w:sz w:val="20"/>
          <w:szCs w:val="20"/>
        </w:rPr>
      </w:pPr>
    </w:p>
    <w:p w14:paraId="5DB69658" w14:textId="77777777" w:rsidR="00BD78AC" w:rsidRDefault="00BD78AC">
      <w:pPr>
        <w:spacing w:line="200" w:lineRule="exact"/>
        <w:rPr>
          <w:rFonts w:ascii="Adobe arabic" w:hAnsi="Adobe arabic"/>
          <w:sz w:val="20"/>
          <w:szCs w:val="20"/>
        </w:rPr>
      </w:pPr>
    </w:p>
    <w:p w14:paraId="1B8F87B1" w14:textId="77777777" w:rsidR="00BD78AC" w:rsidRDefault="00BD78AC">
      <w:pPr>
        <w:spacing w:line="200" w:lineRule="exact"/>
        <w:rPr>
          <w:rFonts w:ascii="Adobe arabic" w:hAnsi="Adobe arabic"/>
          <w:sz w:val="20"/>
          <w:szCs w:val="20"/>
        </w:rPr>
      </w:pPr>
    </w:p>
    <w:p w14:paraId="22F68185" w14:textId="77777777" w:rsidR="00BD78AC" w:rsidRDefault="00BD78AC">
      <w:pPr>
        <w:spacing w:line="200" w:lineRule="exact"/>
        <w:rPr>
          <w:rFonts w:ascii="Adobe arabic" w:hAnsi="Adobe arabic"/>
          <w:sz w:val="20"/>
          <w:szCs w:val="20"/>
        </w:rPr>
      </w:pPr>
    </w:p>
    <w:p w14:paraId="021AD0BA" w14:textId="77777777" w:rsidR="00BD78AC" w:rsidRDefault="00BD78AC">
      <w:pPr>
        <w:spacing w:line="200" w:lineRule="exact"/>
        <w:rPr>
          <w:rFonts w:ascii="Adobe arabic" w:hAnsi="Adobe arabic"/>
          <w:sz w:val="20"/>
          <w:szCs w:val="20"/>
        </w:rPr>
      </w:pPr>
    </w:p>
    <w:p w14:paraId="20E35043" w14:textId="77777777" w:rsidR="00893F5C" w:rsidRDefault="00893F5C">
      <w:pPr>
        <w:spacing w:line="200" w:lineRule="exact"/>
        <w:rPr>
          <w:rFonts w:ascii="Adobe arabic" w:hAnsi="Adobe arabic"/>
          <w:sz w:val="20"/>
          <w:szCs w:val="20"/>
        </w:rPr>
      </w:pPr>
    </w:p>
    <w:p w14:paraId="26C19FB4" w14:textId="63F3D683" w:rsidR="00893F5C" w:rsidRDefault="00893F5C">
      <w:pPr>
        <w:spacing w:line="200" w:lineRule="exact"/>
        <w:rPr>
          <w:rFonts w:ascii="Adobe arabic" w:hAnsi="Adobe arabic"/>
          <w:sz w:val="20"/>
          <w:szCs w:val="20"/>
        </w:rPr>
      </w:pPr>
    </w:p>
    <w:p w14:paraId="60CA03D0" w14:textId="53EA9CF3" w:rsidR="00893F5C" w:rsidRDefault="00893F5C">
      <w:pPr>
        <w:spacing w:line="200" w:lineRule="exact"/>
        <w:rPr>
          <w:rFonts w:ascii="Adobe arabic" w:hAnsi="Adobe arabic"/>
          <w:sz w:val="20"/>
          <w:szCs w:val="20"/>
        </w:rPr>
      </w:pPr>
    </w:p>
    <w:p w14:paraId="5CC6AC24" w14:textId="77777777" w:rsidR="006E0A86" w:rsidRDefault="006E0A86" w:rsidP="006E0A86">
      <w:pPr>
        <w:spacing w:line="200" w:lineRule="exact"/>
        <w:rPr>
          <w:rFonts w:ascii="Adobe arabic" w:hAnsi="Adobe arabic"/>
          <w:sz w:val="20"/>
          <w:szCs w:val="20"/>
        </w:rPr>
      </w:pPr>
    </w:p>
    <w:p w14:paraId="027B92D4" w14:textId="77777777" w:rsidR="006E0A86" w:rsidRDefault="006E0A86" w:rsidP="006E0A86">
      <w:pPr>
        <w:spacing w:line="200" w:lineRule="exact"/>
        <w:rPr>
          <w:rFonts w:ascii="Adobe arabic" w:hAnsi="Adobe arabic"/>
          <w:sz w:val="20"/>
          <w:szCs w:val="20"/>
        </w:rPr>
      </w:pPr>
    </w:p>
    <w:p w14:paraId="2BBDADD5" w14:textId="77777777" w:rsidR="00537F03" w:rsidRDefault="006E0A86" w:rsidP="00537F03">
      <w:pPr>
        <w:spacing w:line="200" w:lineRule="exact"/>
        <w:ind w:firstLine="720"/>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89" behindDoc="1" locked="0" layoutInCell="0" allowOverlap="1" wp14:anchorId="053920FB" wp14:editId="5270CCC6">
            <wp:simplePos x="0" y="0"/>
            <wp:positionH relativeFrom="column">
              <wp:posOffset>-101600</wp:posOffset>
            </wp:positionH>
            <wp:positionV relativeFrom="paragraph">
              <wp:posOffset>139700</wp:posOffset>
            </wp:positionV>
            <wp:extent cx="311785" cy="546100"/>
            <wp:effectExtent l="0" t="0" r="0" b="0"/>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311785" cy="546100"/>
                    </a:xfrm>
                    <a:prstGeom prst="rect">
                      <a:avLst/>
                    </a:prstGeom>
                    <a:noFill/>
                  </pic:spPr>
                </pic:pic>
              </a:graphicData>
            </a:graphic>
          </wp:anchor>
        </w:drawing>
      </w:r>
    </w:p>
    <w:p w14:paraId="119BCEC5" w14:textId="77777777" w:rsidR="00537F03" w:rsidRDefault="00537F03" w:rsidP="00537F03">
      <w:pPr>
        <w:spacing w:line="200" w:lineRule="exact"/>
        <w:ind w:firstLine="720"/>
        <w:rPr>
          <w:rFonts w:ascii="Adobe arabic" w:hAnsi="Adobe arabic"/>
          <w:sz w:val="20"/>
          <w:szCs w:val="20"/>
        </w:rPr>
      </w:pPr>
    </w:p>
    <w:p w14:paraId="4D84A54B" w14:textId="77777777" w:rsidR="00537F03" w:rsidRDefault="00537F03" w:rsidP="00537F03">
      <w:pPr>
        <w:spacing w:line="200" w:lineRule="exact"/>
        <w:ind w:firstLine="720"/>
        <w:rPr>
          <w:rFonts w:ascii="Adobe arabic" w:hAnsi="Adobe arabic"/>
          <w:sz w:val="20"/>
          <w:szCs w:val="20"/>
        </w:rPr>
      </w:pPr>
    </w:p>
    <w:p w14:paraId="6BDDA96A" w14:textId="77777777" w:rsidR="00537F03" w:rsidRDefault="00537F03" w:rsidP="00537F03">
      <w:pPr>
        <w:spacing w:line="200" w:lineRule="exact"/>
        <w:ind w:firstLine="720"/>
        <w:rPr>
          <w:rFonts w:ascii="Adobe arabic" w:hAnsi="Adobe arabic"/>
          <w:sz w:val="20"/>
          <w:szCs w:val="20"/>
        </w:rPr>
      </w:pPr>
    </w:p>
    <w:p w14:paraId="05392070" w14:textId="6F12A6B7" w:rsidR="007B0603" w:rsidRPr="00537F03" w:rsidRDefault="00537F03" w:rsidP="00537F03">
      <w:pPr>
        <w:spacing w:line="200" w:lineRule="exact"/>
        <w:ind w:firstLine="720"/>
        <w:rPr>
          <w:rFonts w:ascii="Adobe arabic" w:hAnsi="Adobe arabic"/>
          <w:sz w:val="16"/>
          <w:szCs w:val="16"/>
        </w:rPr>
      </w:pPr>
      <w:r w:rsidRPr="00537F03">
        <w:rPr>
          <w:rFonts w:ascii="Adobe arabic" w:hAnsi="Adobe arabic"/>
          <w:sz w:val="16"/>
          <w:szCs w:val="16"/>
        </w:rPr>
        <w:t xml:space="preserve">26 </w:t>
      </w:r>
      <w:r w:rsidR="004156A7" w:rsidRPr="00537F03">
        <w:rPr>
          <w:rFonts w:ascii="Adobe arabic" w:eastAsia="Arial" w:hAnsi="Adobe arabic" w:cs="Arial"/>
          <w:b/>
          <w:bCs/>
          <w:color w:val="A6000C"/>
          <w:sz w:val="16"/>
          <w:szCs w:val="16"/>
        </w:rPr>
        <w:t xml:space="preserve">Guidebook </w:t>
      </w:r>
      <w:r w:rsidR="00A07F7F" w:rsidRPr="00537F03">
        <w:rPr>
          <w:rFonts w:ascii="Adobe arabic" w:eastAsia="Arial" w:hAnsi="Adobe arabic" w:cs="Arial"/>
          <w:b/>
          <w:bCs/>
          <w:color w:val="A6000C"/>
          <w:sz w:val="16"/>
          <w:szCs w:val="16"/>
        </w:rPr>
        <w:t>for</w:t>
      </w:r>
      <w:r w:rsidR="004156A7" w:rsidRPr="00537F03">
        <w:rPr>
          <w:rFonts w:ascii="Adobe arabic" w:eastAsia="Arial" w:hAnsi="Adobe arabic" w:cs="Arial"/>
          <w:b/>
          <w:bCs/>
          <w:color w:val="A6000C"/>
          <w:sz w:val="16"/>
          <w:szCs w:val="16"/>
        </w:rPr>
        <w:t xml:space="preserve"> Inclusive Academic Appointments</w:t>
      </w:r>
    </w:p>
    <w:p w14:paraId="05392071" w14:textId="77777777" w:rsidR="007B0603" w:rsidRPr="00870977" w:rsidRDefault="007B0603">
      <w:pPr>
        <w:rPr>
          <w:rFonts w:ascii="Adobe arabic" w:hAnsi="Adobe arabic"/>
        </w:rPr>
        <w:sectPr w:rsidR="007B0603" w:rsidRPr="00870977" w:rsidSect="00255CFD">
          <w:type w:val="continuous"/>
          <w:pgSz w:w="12240" w:h="15840"/>
          <w:pgMar w:top="1086" w:right="1200" w:bottom="0" w:left="1060" w:header="0" w:footer="0" w:gutter="0"/>
          <w:cols w:space="720" w:equalWidth="0">
            <w:col w:w="9980"/>
          </w:cols>
        </w:sectPr>
      </w:pPr>
    </w:p>
    <w:p w14:paraId="05392072" w14:textId="4C28452D" w:rsidR="007B0603" w:rsidRPr="00870977" w:rsidRDefault="007B0603">
      <w:pPr>
        <w:spacing w:line="200" w:lineRule="exact"/>
        <w:rPr>
          <w:rFonts w:ascii="Adobe arabic" w:hAnsi="Adobe arabic"/>
          <w:sz w:val="20"/>
          <w:szCs w:val="20"/>
        </w:rPr>
      </w:pPr>
      <w:bookmarkStart w:id="26" w:name="page28"/>
      <w:bookmarkEnd w:id="26"/>
    </w:p>
    <w:p w14:paraId="05392073" w14:textId="77777777" w:rsidR="007B0603" w:rsidRPr="00870977" w:rsidRDefault="007B0603">
      <w:pPr>
        <w:spacing w:line="200" w:lineRule="exact"/>
        <w:rPr>
          <w:rFonts w:ascii="Adobe arabic" w:hAnsi="Adobe arabic"/>
          <w:sz w:val="20"/>
          <w:szCs w:val="20"/>
        </w:rPr>
      </w:pPr>
    </w:p>
    <w:p w14:paraId="05392074" w14:textId="77777777" w:rsidR="007B0603" w:rsidRPr="00870977" w:rsidRDefault="007B0603">
      <w:pPr>
        <w:spacing w:line="200" w:lineRule="exact"/>
        <w:rPr>
          <w:rFonts w:ascii="Adobe arabic" w:hAnsi="Adobe arabic"/>
          <w:sz w:val="20"/>
          <w:szCs w:val="20"/>
        </w:rPr>
      </w:pPr>
    </w:p>
    <w:p w14:paraId="05392075" w14:textId="77777777" w:rsidR="007B0603" w:rsidRPr="00870977" w:rsidRDefault="007B0603">
      <w:pPr>
        <w:spacing w:line="200" w:lineRule="exact"/>
        <w:rPr>
          <w:rFonts w:ascii="Adobe arabic" w:hAnsi="Adobe arabic"/>
          <w:sz w:val="20"/>
          <w:szCs w:val="20"/>
        </w:rPr>
      </w:pPr>
    </w:p>
    <w:p w14:paraId="05392076" w14:textId="77777777" w:rsidR="007B0603" w:rsidRPr="00870977" w:rsidRDefault="007B0603">
      <w:pPr>
        <w:spacing w:line="200" w:lineRule="exact"/>
        <w:rPr>
          <w:rFonts w:ascii="Adobe arabic" w:hAnsi="Adobe arabic"/>
          <w:sz w:val="20"/>
          <w:szCs w:val="20"/>
        </w:rPr>
      </w:pPr>
    </w:p>
    <w:p w14:paraId="05392077" w14:textId="3FF29E3F" w:rsidR="007B0603" w:rsidRPr="00870977" w:rsidRDefault="00023CED">
      <w:pPr>
        <w:spacing w:line="200" w:lineRule="exact"/>
        <w:rPr>
          <w:rFonts w:ascii="Adobe arabic" w:hAnsi="Adobe arabic"/>
          <w:sz w:val="20"/>
          <w:szCs w:val="20"/>
        </w:rPr>
      </w:pPr>
      <w:r w:rsidRPr="00870977">
        <w:rPr>
          <w:rFonts w:ascii="Adobe arabic" w:hAnsi="Adobe arabic"/>
          <w:noProof/>
          <w:sz w:val="20"/>
          <w:szCs w:val="20"/>
        </w:rPr>
        <mc:AlternateContent>
          <mc:Choice Requires="wps">
            <w:drawing>
              <wp:anchor distT="0" distB="0" distL="114300" distR="114300" simplePos="0" relativeHeight="251658290" behindDoc="1" locked="0" layoutInCell="0" allowOverlap="1" wp14:anchorId="053920FD" wp14:editId="649A74A2">
                <wp:simplePos x="0" y="0"/>
                <wp:positionH relativeFrom="page">
                  <wp:posOffset>0</wp:posOffset>
                </wp:positionH>
                <wp:positionV relativeFrom="page">
                  <wp:posOffset>1774190</wp:posOffset>
                </wp:positionV>
                <wp:extent cx="7772400" cy="2718435"/>
                <wp:effectExtent l="0" t="0" r="0" b="0"/>
                <wp:wrapNone/>
                <wp:docPr id="53" name="Shap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718435"/>
                        </a:xfrm>
                        <a:prstGeom prst="rect">
                          <a:avLst/>
                        </a:prstGeom>
                        <a:solidFill>
                          <a:srgbClr val="A6000C"/>
                        </a:solidFill>
                      </wps:spPr>
                      <wps:bodyPr/>
                    </wps:wsp>
                  </a:graphicData>
                </a:graphic>
              </wp:anchor>
            </w:drawing>
          </mc:Choice>
          <mc:Fallback xmlns:w16du="http://schemas.microsoft.com/office/word/2023/wordml/word16du">
            <w:pict>
              <v:rect w14:anchorId="617C22E1" id="Shape 53" o:spid="_x0000_s1026" alt="&quot;&quot;" style="position:absolute;margin-left:0;margin-top:139.7pt;width:612pt;height:214.05pt;z-index:-251579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" o:allowincell="f" fillcolor="#a6000c" stroked="f">
                <w10:wrap anchorx="page" anchory="page"/>
              </v:rect>
            </w:pict>
          </mc:Fallback>
        </mc:AlternateContent>
      </w:r>
    </w:p>
    <w:p w14:paraId="05392078" w14:textId="77777777" w:rsidR="007B0603" w:rsidRPr="00870977" w:rsidRDefault="007B0603">
      <w:pPr>
        <w:spacing w:line="200" w:lineRule="exact"/>
        <w:rPr>
          <w:rFonts w:ascii="Adobe arabic" w:hAnsi="Adobe arabic"/>
          <w:sz w:val="20"/>
          <w:szCs w:val="20"/>
        </w:rPr>
      </w:pPr>
    </w:p>
    <w:p w14:paraId="05392079" w14:textId="77777777" w:rsidR="007B0603" w:rsidRPr="00870977" w:rsidRDefault="007B0603">
      <w:pPr>
        <w:spacing w:line="200" w:lineRule="exact"/>
        <w:rPr>
          <w:rFonts w:ascii="Adobe arabic" w:hAnsi="Adobe arabic"/>
          <w:sz w:val="20"/>
          <w:szCs w:val="20"/>
        </w:rPr>
      </w:pPr>
    </w:p>
    <w:p w14:paraId="0539207A" w14:textId="77777777" w:rsidR="007B0603" w:rsidRPr="00870977" w:rsidRDefault="007B0603">
      <w:pPr>
        <w:spacing w:line="200" w:lineRule="exact"/>
        <w:rPr>
          <w:rFonts w:ascii="Adobe arabic" w:hAnsi="Adobe arabic"/>
          <w:sz w:val="20"/>
          <w:szCs w:val="20"/>
        </w:rPr>
      </w:pPr>
    </w:p>
    <w:p w14:paraId="0539207B" w14:textId="77777777" w:rsidR="007B0603" w:rsidRPr="00870977" w:rsidRDefault="007B0603">
      <w:pPr>
        <w:spacing w:line="200" w:lineRule="exact"/>
        <w:rPr>
          <w:rFonts w:ascii="Adobe arabic" w:hAnsi="Adobe arabic"/>
          <w:sz w:val="20"/>
          <w:szCs w:val="20"/>
        </w:rPr>
      </w:pPr>
    </w:p>
    <w:p w14:paraId="1DA6200C" w14:textId="77777777" w:rsidR="007C2633" w:rsidRDefault="007C2633" w:rsidP="00B40415">
      <w:pPr>
        <w:ind w:right="220"/>
        <w:jc w:val="center"/>
        <w:rPr>
          <w:rFonts w:ascii="Adobe arabic" w:eastAsia="Arial" w:hAnsi="Adobe arabic" w:cs="Arial"/>
          <w:b/>
          <w:bCs/>
          <w:color w:val="FFFFFF"/>
          <w:sz w:val="32"/>
          <w:szCs w:val="36"/>
        </w:rPr>
      </w:pPr>
    </w:p>
    <w:p w14:paraId="577A93AE" w14:textId="14806B6E" w:rsidR="007C2633" w:rsidRDefault="004156A7" w:rsidP="00B40415">
      <w:pPr>
        <w:ind w:right="220"/>
        <w:jc w:val="center"/>
        <w:rPr>
          <w:rFonts w:ascii="Adobe arabic" w:eastAsia="Arial" w:hAnsi="Adobe arabic" w:cs="Arial"/>
          <w:b/>
          <w:bCs/>
          <w:color w:val="FFFFFF"/>
          <w:sz w:val="32"/>
          <w:szCs w:val="36"/>
        </w:rPr>
      </w:pPr>
      <w:r w:rsidRPr="0055539E">
        <w:rPr>
          <w:rFonts w:ascii="Adobe arabic" w:eastAsia="Arial" w:hAnsi="Adobe arabic" w:cs="Arial"/>
          <w:b/>
          <w:bCs/>
          <w:color w:val="FFFFFF"/>
          <w:sz w:val="32"/>
          <w:szCs w:val="36"/>
        </w:rPr>
        <w:t>Indiana University</w:t>
      </w:r>
      <w:r w:rsidR="00B40415">
        <w:rPr>
          <w:rFonts w:ascii="Adobe arabic" w:hAnsi="Adobe arabic"/>
          <w:sz w:val="32"/>
          <w:szCs w:val="36"/>
        </w:rPr>
        <w:t xml:space="preserve"> </w:t>
      </w:r>
      <w:r w:rsidRPr="0055539E">
        <w:rPr>
          <w:rFonts w:ascii="Adobe arabic" w:eastAsia="Arial" w:hAnsi="Adobe arabic" w:cs="Arial"/>
          <w:b/>
          <w:bCs/>
          <w:color w:val="FFFFFF"/>
          <w:sz w:val="32"/>
          <w:szCs w:val="36"/>
        </w:rPr>
        <w:t>Indiana</w:t>
      </w:r>
      <w:r w:rsidR="007C2633">
        <w:rPr>
          <w:rFonts w:ascii="Adobe arabic" w:eastAsia="Arial" w:hAnsi="Adobe arabic" w:cs="Arial"/>
          <w:b/>
          <w:bCs/>
          <w:color w:val="FFFFFF"/>
          <w:sz w:val="32"/>
          <w:szCs w:val="36"/>
        </w:rPr>
        <w:t>polis</w:t>
      </w:r>
    </w:p>
    <w:p w14:paraId="6611C71D" w14:textId="77777777" w:rsidR="007C2633" w:rsidRDefault="007C2633" w:rsidP="00B40415">
      <w:pPr>
        <w:ind w:right="220"/>
        <w:jc w:val="center"/>
        <w:rPr>
          <w:rFonts w:ascii="Adobe arabic" w:eastAsia="Arial" w:hAnsi="Adobe arabic" w:cs="Arial"/>
          <w:b/>
          <w:bCs/>
          <w:color w:val="FFFFFF"/>
          <w:sz w:val="32"/>
          <w:szCs w:val="36"/>
        </w:rPr>
      </w:pPr>
    </w:p>
    <w:p w14:paraId="05392082" w14:textId="092831F9" w:rsidR="007B0603" w:rsidRPr="0055539E" w:rsidRDefault="00893F5C" w:rsidP="00B40415">
      <w:pPr>
        <w:ind w:right="220"/>
        <w:jc w:val="center"/>
        <w:rPr>
          <w:rFonts w:ascii="Adobe arabic" w:hAnsi="Adobe arabic"/>
          <w:sz w:val="32"/>
          <w:szCs w:val="36"/>
        </w:rPr>
      </w:pPr>
      <w:r w:rsidRPr="0055539E">
        <w:rPr>
          <w:rFonts w:ascii="Adobe arabic" w:eastAsia="Arial" w:hAnsi="Adobe arabic" w:cs="Arial"/>
          <w:b/>
          <w:bCs/>
          <w:color w:val="FFFFFF"/>
          <w:sz w:val="32"/>
          <w:szCs w:val="36"/>
        </w:rPr>
        <w:t>Office of Academic Affairs</w:t>
      </w:r>
    </w:p>
    <w:p w14:paraId="05392083" w14:textId="77777777" w:rsidR="007B0603" w:rsidRPr="00893F5C" w:rsidRDefault="007B0603" w:rsidP="00893F5C">
      <w:pPr>
        <w:spacing w:line="200" w:lineRule="exact"/>
        <w:jc w:val="center"/>
        <w:rPr>
          <w:rFonts w:ascii="Adobe arabic" w:hAnsi="Adobe arabic"/>
          <w:sz w:val="28"/>
          <w:szCs w:val="28"/>
        </w:rPr>
      </w:pPr>
    </w:p>
    <w:p w14:paraId="05392084" w14:textId="77777777" w:rsidR="007B0603" w:rsidRPr="00893F5C" w:rsidRDefault="007B0603" w:rsidP="00893F5C">
      <w:pPr>
        <w:spacing w:line="200" w:lineRule="exact"/>
        <w:jc w:val="center"/>
        <w:rPr>
          <w:rFonts w:ascii="Adobe arabic" w:hAnsi="Adobe arabic"/>
          <w:sz w:val="28"/>
          <w:szCs w:val="28"/>
        </w:rPr>
      </w:pPr>
    </w:p>
    <w:p w14:paraId="05392085" w14:textId="77777777" w:rsidR="007B0603" w:rsidRPr="00893F5C" w:rsidRDefault="007B0603" w:rsidP="00893F5C">
      <w:pPr>
        <w:spacing w:line="200" w:lineRule="exact"/>
        <w:jc w:val="center"/>
        <w:rPr>
          <w:rFonts w:ascii="Adobe arabic" w:hAnsi="Adobe arabic"/>
          <w:sz w:val="28"/>
          <w:szCs w:val="28"/>
        </w:rPr>
      </w:pPr>
    </w:p>
    <w:p w14:paraId="05392086" w14:textId="77777777" w:rsidR="007B0603" w:rsidRPr="00870977" w:rsidRDefault="007B0603">
      <w:pPr>
        <w:spacing w:line="200" w:lineRule="exact"/>
        <w:rPr>
          <w:rFonts w:ascii="Adobe arabic" w:hAnsi="Adobe arabic"/>
          <w:sz w:val="20"/>
          <w:szCs w:val="20"/>
        </w:rPr>
      </w:pPr>
    </w:p>
    <w:p w14:paraId="05392087" w14:textId="77777777" w:rsidR="007B0603" w:rsidRPr="00870977" w:rsidRDefault="007B0603">
      <w:pPr>
        <w:spacing w:line="200" w:lineRule="exact"/>
        <w:rPr>
          <w:rFonts w:ascii="Adobe arabic" w:hAnsi="Adobe arabic"/>
          <w:sz w:val="20"/>
          <w:szCs w:val="20"/>
        </w:rPr>
      </w:pPr>
    </w:p>
    <w:p w14:paraId="05392088" w14:textId="77777777" w:rsidR="007B0603" w:rsidRPr="00893F5C" w:rsidRDefault="007B0603">
      <w:pPr>
        <w:spacing w:line="200" w:lineRule="exact"/>
        <w:rPr>
          <w:rFonts w:ascii="Adobe arabic" w:hAnsi="Adobe arabic"/>
          <w:sz w:val="28"/>
          <w:szCs w:val="28"/>
        </w:rPr>
      </w:pPr>
    </w:p>
    <w:p w14:paraId="05392089" w14:textId="77777777" w:rsidR="007B0603" w:rsidRPr="00893F5C" w:rsidRDefault="007B0603">
      <w:pPr>
        <w:spacing w:line="200" w:lineRule="exact"/>
        <w:rPr>
          <w:rFonts w:ascii="Adobe arabic" w:hAnsi="Adobe arabic"/>
          <w:sz w:val="28"/>
          <w:szCs w:val="28"/>
        </w:rPr>
      </w:pPr>
    </w:p>
    <w:p w14:paraId="0539208A" w14:textId="77777777" w:rsidR="007B0603" w:rsidRPr="00893F5C" w:rsidRDefault="007B0603">
      <w:pPr>
        <w:spacing w:line="214" w:lineRule="exact"/>
        <w:rPr>
          <w:rFonts w:ascii="Adobe arabic" w:hAnsi="Adobe arabic"/>
          <w:sz w:val="28"/>
          <w:szCs w:val="28"/>
        </w:rPr>
      </w:pPr>
    </w:p>
    <w:p w14:paraId="78A19EB5" w14:textId="77777777" w:rsidR="00893F5C" w:rsidRDefault="00893F5C">
      <w:pPr>
        <w:ind w:right="160"/>
        <w:jc w:val="center"/>
        <w:rPr>
          <w:rFonts w:ascii="Adobe arabic" w:eastAsia="Arial" w:hAnsi="Adobe arabic" w:cs="Arial"/>
          <w:b/>
          <w:bCs/>
          <w:color w:val="A90533"/>
          <w:sz w:val="28"/>
          <w:szCs w:val="28"/>
        </w:rPr>
      </w:pPr>
    </w:p>
    <w:p w14:paraId="57D5BA94" w14:textId="77777777" w:rsidR="00893F5C" w:rsidRDefault="00893F5C">
      <w:pPr>
        <w:ind w:right="160"/>
        <w:jc w:val="center"/>
        <w:rPr>
          <w:rFonts w:ascii="Adobe arabic" w:eastAsia="Arial" w:hAnsi="Adobe arabic" w:cs="Arial"/>
          <w:b/>
          <w:bCs/>
          <w:color w:val="A90533"/>
          <w:sz w:val="28"/>
          <w:szCs w:val="28"/>
        </w:rPr>
      </w:pPr>
    </w:p>
    <w:p w14:paraId="0539208B" w14:textId="6B52856E" w:rsidR="007B0603" w:rsidRPr="0055539E" w:rsidRDefault="004156A7">
      <w:pPr>
        <w:ind w:right="160"/>
        <w:jc w:val="center"/>
        <w:rPr>
          <w:rFonts w:ascii="Adobe arabic" w:hAnsi="Adobe arabic"/>
          <w:sz w:val="28"/>
          <w:szCs w:val="28"/>
        </w:rPr>
      </w:pPr>
      <w:r w:rsidRPr="0055539E">
        <w:rPr>
          <w:rFonts w:ascii="Adobe arabic" w:eastAsia="Arial" w:hAnsi="Adobe arabic" w:cs="Arial"/>
          <w:b/>
          <w:bCs/>
          <w:color w:val="A90533"/>
          <w:sz w:val="28"/>
          <w:szCs w:val="28"/>
        </w:rPr>
        <w:t>301 University Boulevard</w:t>
      </w:r>
    </w:p>
    <w:p w14:paraId="0539208C" w14:textId="77777777" w:rsidR="007B0603" w:rsidRPr="0055539E" w:rsidRDefault="007B0603">
      <w:pPr>
        <w:spacing w:line="107" w:lineRule="exact"/>
        <w:rPr>
          <w:rFonts w:ascii="Adobe arabic" w:hAnsi="Adobe arabic"/>
          <w:sz w:val="28"/>
          <w:szCs w:val="28"/>
        </w:rPr>
      </w:pPr>
    </w:p>
    <w:p w14:paraId="0539208D" w14:textId="353D9D2E" w:rsidR="007B0603" w:rsidRPr="0055539E" w:rsidRDefault="004156A7">
      <w:pPr>
        <w:ind w:right="160"/>
        <w:jc w:val="center"/>
        <w:rPr>
          <w:rFonts w:ascii="Adobe arabic" w:hAnsi="Adobe arabic"/>
          <w:sz w:val="28"/>
          <w:szCs w:val="28"/>
        </w:rPr>
      </w:pPr>
      <w:r w:rsidRPr="0055539E">
        <w:rPr>
          <w:rFonts w:ascii="Adobe arabic" w:eastAsia="Arial" w:hAnsi="Adobe arabic" w:cs="Arial"/>
          <w:b/>
          <w:bCs/>
          <w:color w:val="A90533"/>
          <w:sz w:val="28"/>
          <w:szCs w:val="28"/>
        </w:rPr>
        <w:t xml:space="preserve">Suite </w:t>
      </w:r>
      <w:r w:rsidR="00315941" w:rsidRPr="0055539E">
        <w:rPr>
          <w:rFonts w:ascii="Adobe arabic" w:eastAsia="Arial" w:hAnsi="Adobe arabic" w:cs="Arial"/>
          <w:b/>
          <w:bCs/>
          <w:color w:val="A90533"/>
          <w:sz w:val="28"/>
          <w:szCs w:val="28"/>
        </w:rPr>
        <w:t>4</w:t>
      </w:r>
      <w:r w:rsidRPr="0055539E">
        <w:rPr>
          <w:rFonts w:ascii="Adobe arabic" w:eastAsia="Arial" w:hAnsi="Adobe arabic" w:cs="Arial"/>
          <w:b/>
          <w:bCs/>
          <w:color w:val="A90533"/>
          <w:sz w:val="28"/>
          <w:szCs w:val="28"/>
        </w:rPr>
        <w:t>00</w:t>
      </w:r>
      <w:r w:rsidR="00315941" w:rsidRPr="0055539E">
        <w:rPr>
          <w:rFonts w:ascii="Adobe arabic" w:eastAsia="Arial" w:hAnsi="Adobe arabic" w:cs="Arial"/>
          <w:b/>
          <w:bCs/>
          <w:color w:val="A90533"/>
          <w:sz w:val="28"/>
          <w:szCs w:val="28"/>
        </w:rPr>
        <w:t>8</w:t>
      </w:r>
    </w:p>
    <w:p w14:paraId="0539208E" w14:textId="77777777" w:rsidR="007B0603" w:rsidRPr="0055539E" w:rsidRDefault="007B0603">
      <w:pPr>
        <w:spacing w:line="107" w:lineRule="exact"/>
        <w:rPr>
          <w:rFonts w:ascii="Adobe arabic" w:hAnsi="Adobe arabic"/>
          <w:sz w:val="28"/>
          <w:szCs w:val="28"/>
        </w:rPr>
      </w:pPr>
    </w:p>
    <w:p w14:paraId="0539208F" w14:textId="77777777" w:rsidR="007B0603" w:rsidRPr="0055539E" w:rsidRDefault="004156A7">
      <w:pPr>
        <w:ind w:right="160"/>
        <w:jc w:val="center"/>
        <w:rPr>
          <w:rFonts w:ascii="Adobe arabic" w:hAnsi="Adobe arabic"/>
          <w:sz w:val="28"/>
          <w:szCs w:val="28"/>
        </w:rPr>
      </w:pPr>
      <w:r w:rsidRPr="0055539E">
        <w:rPr>
          <w:rFonts w:ascii="Adobe arabic" w:eastAsia="Arial" w:hAnsi="Adobe arabic" w:cs="Arial"/>
          <w:b/>
          <w:bCs/>
          <w:color w:val="A90533"/>
          <w:sz w:val="28"/>
          <w:szCs w:val="28"/>
        </w:rPr>
        <w:t>Indianapolis, IN 46202-5146</w:t>
      </w:r>
    </w:p>
    <w:p w14:paraId="05392090" w14:textId="77777777" w:rsidR="007B0603" w:rsidRPr="0055539E" w:rsidRDefault="007B0603">
      <w:pPr>
        <w:spacing w:line="107" w:lineRule="exact"/>
        <w:rPr>
          <w:rFonts w:ascii="Adobe arabic" w:hAnsi="Adobe arabic"/>
          <w:sz w:val="28"/>
          <w:szCs w:val="28"/>
        </w:rPr>
      </w:pPr>
    </w:p>
    <w:p w14:paraId="05392091" w14:textId="75B1A6F2" w:rsidR="007B0603" w:rsidRPr="0055539E" w:rsidRDefault="004156A7">
      <w:pPr>
        <w:ind w:right="160"/>
        <w:jc w:val="center"/>
        <w:rPr>
          <w:rFonts w:ascii="Adobe arabic" w:eastAsia="Arial" w:hAnsi="Adobe arabic" w:cs="Arial"/>
          <w:b/>
          <w:color w:val="A90533"/>
          <w:sz w:val="28"/>
          <w:szCs w:val="28"/>
        </w:rPr>
      </w:pPr>
      <w:r w:rsidRPr="0055539E">
        <w:rPr>
          <w:rFonts w:ascii="Adobe arabic" w:eastAsia="Arial" w:hAnsi="Adobe arabic" w:cs="Arial"/>
          <w:b/>
          <w:bCs/>
          <w:color w:val="A90533"/>
          <w:sz w:val="28"/>
          <w:szCs w:val="28"/>
        </w:rPr>
        <w:t xml:space="preserve">Email: </w:t>
      </w:r>
      <w:hyperlink r:id="rId51">
        <w:r w:rsidR="343DDB98" w:rsidRPr="0055539E">
          <w:rPr>
            <w:rStyle w:val="Hyperlink"/>
            <w:rFonts w:ascii="Adobe arabic" w:eastAsia="Arial" w:hAnsi="Adobe arabic" w:cs="Arial"/>
            <w:b/>
            <w:bCs/>
            <w:sz w:val="28"/>
            <w:szCs w:val="28"/>
          </w:rPr>
          <w:t>oaa@iu.edu</w:t>
        </w:r>
      </w:hyperlink>
      <w:r w:rsidR="343DDB98" w:rsidRPr="0055539E">
        <w:rPr>
          <w:rFonts w:ascii="Adobe arabic" w:eastAsia="Arial" w:hAnsi="Adobe arabic" w:cs="Arial"/>
          <w:b/>
          <w:bCs/>
          <w:color w:val="A90533"/>
          <w:sz w:val="28"/>
          <w:szCs w:val="28"/>
        </w:rPr>
        <w:t xml:space="preserve"> </w:t>
      </w:r>
    </w:p>
    <w:p w14:paraId="05392092" w14:textId="77777777" w:rsidR="007B0603" w:rsidRPr="0055539E" w:rsidRDefault="007B0603">
      <w:pPr>
        <w:spacing w:line="107" w:lineRule="exact"/>
        <w:rPr>
          <w:rFonts w:ascii="Adobe arabic" w:hAnsi="Adobe arabic"/>
          <w:sz w:val="28"/>
          <w:szCs w:val="28"/>
        </w:rPr>
      </w:pPr>
    </w:p>
    <w:p w14:paraId="05392093" w14:textId="77777777" w:rsidR="007B0603" w:rsidRPr="0055539E" w:rsidRDefault="004156A7">
      <w:pPr>
        <w:ind w:right="160"/>
        <w:jc w:val="center"/>
        <w:rPr>
          <w:rFonts w:ascii="Adobe arabic" w:hAnsi="Adobe arabic"/>
          <w:sz w:val="28"/>
          <w:szCs w:val="28"/>
        </w:rPr>
      </w:pPr>
      <w:r w:rsidRPr="0055539E">
        <w:rPr>
          <w:rFonts w:ascii="Adobe arabic" w:eastAsia="Arial" w:hAnsi="Adobe arabic" w:cs="Arial"/>
          <w:b/>
          <w:bCs/>
          <w:color w:val="A90533"/>
          <w:sz w:val="28"/>
          <w:szCs w:val="28"/>
        </w:rPr>
        <w:t>Phone: (317)-274-4500</w:t>
      </w:r>
    </w:p>
    <w:p w14:paraId="05392094" w14:textId="77777777" w:rsidR="007B0603" w:rsidRPr="00870977" w:rsidRDefault="004156A7">
      <w:pPr>
        <w:spacing w:line="20" w:lineRule="exact"/>
        <w:rPr>
          <w:rFonts w:ascii="Adobe arabic" w:hAnsi="Adobe arabic"/>
          <w:sz w:val="20"/>
          <w:szCs w:val="20"/>
        </w:rPr>
      </w:pPr>
      <w:r w:rsidRPr="00870977">
        <w:rPr>
          <w:rFonts w:ascii="Adobe arabic" w:hAnsi="Adobe arabic"/>
          <w:noProof/>
          <w:sz w:val="20"/>
          <w:szCs w:val="20"/>
        </w:rPr>
        <w:drawing>
          <wp:anchor distT="0" distB="0" distL="114300" distR="114300" simplePos="0" relativeHeight="251658291" behindDoc="1" locked="0" layoutInCell="0" allowOverlap="1" wp14:anchorId="053920FF" wp14:editId="6B3C5FEC">
            <wp:simplePos x="0" y="0"/>
            <wp:positionH relativeFrom="column">
              <wp:posOffset>2620645</wp:posOffset>
            </wp:positionH>
            <wp:positionV relativeFrom="paragraph">
              <wp:posOffset>468630</wp:posOffset>
            </wp:positionV>
            <wp:extent cx="722630" cy="982345"/>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52"/>
                    <a:srcRect/>
                    <a:stretch>
                      <a:fillRect/>
                    </a:stretch>
                  </pic:blipFill>
                  <pic:spPr bwMode="auto">
                    <a:xfrm>
                      <a:off x="0" y="0"/>
                      <a:ext cx="722630" cy="982345"/>
                    </a:xfrm>
                    <a:prstGeom prst="rect">
                      <a:avLst/>
                    </a:prstGeom>
                    <a:noFill/>
                  </pic:spPr>
                </pic:pic>
              </a:graphicData>
            </a:graphic>
          </wp:anchor>
        </w:drawing>
      </w:r>
    </w:p>
    <w:sectPr w:rsidR="007B0603" w:rsidRPr="00870977">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arab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Pci2qCP/TW3sa" int2:id="k7pAq9c6">
      <int2:state int2:value="Rejected" int2:type="AugLoop_Text_Critique"/>
    </int2:textHash>
    <int2:bookmark int2:bookmarkName="_Int_gLZaFqv9" int2:invalidationBookmarkName="" int2:hashCode="OcCiKTNHWKbsYY" int2:id="fOiCYyL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0A"/>
    <w:multiLevelType w:val="hybridMultilevel"/>
    <w:tmpl w:val="5FE2EF60"/>
    <w:lvl w:ilvl="0" w:tplc="BD0AC4D8">
      <w:start w:val="2"/>
      <w:numFmt w:val="upperLetter"/>
      <w:lvlText w:val="%1."/>
      <w:lvlJc w:val="left"/>
    </w:lvl>
    <w:lvl w:ilvl="1" w:tplc="4648A9CA">
      <w:start w:val="1"/>
      <w:numFmt w:val="bullet"/>
      <w:lvlText w:val="•"/>
      <w:lvlJc w:val="left"/>
    </w:lvl>
    <w:lvl w:ilvl="2" w:tplc="5FACD922">
      <w:numFmt w:val="decimal"/>
      <w:lvlText w:val=""/>
      <w:lvlJc w:val="left"/>
    </w:lvl>
    <w:lvl w:ilvl="3" w:tplc="9808E4AA">
      <w:numFmt w:val="decimal"/>
      <w:lvlText w:val=""/>
      <w:lvlJc w:val="left"/>
    </w:lvl>
    <w:lvl w:ilvl="4" w:tplc="037E5E9C">
      <w:numFmt w:val="decimal"/>
      <w:lvlText w:val=""/>
      <w:lvlJc w:val="left"/>
    </w:lvl>
    <w:lvl w:ilvl="5" w:tplc="E932BB9E">
      <w:numFmt w:val="decimal"/>
      <w:lvlText w:val=""/>
      <w:lvlJc w:val="left"/>
    </w:lvl>
    <w:lvl w:ilvl="6" w:tplc="4DB0E826">
      <w:numFmt w:val="decimal"/>
      <w:lvlText w:val=""/>
      <w:lvlJc w:val="left"/>
    </w:lvl>
    <w:lvl w:ilvl="7" w:tplc="856018F8">
      <w:numFmt w:val="decimal"/>
      <w:lvlText w:val=""/>
      <w:lvlJc w:val="left"/>
    </w:lvl>
    <w:lvl w:ilvl="8" w:tplc="5E90107C">
      <w:numFmt w:val="decimal"/>
      <w:lvlText w:val=""/>
      <w:lvlJc w:val="left"/>
    </w:lvl>
  </w:abstractNum>
  <w:abstractNum w:abstractNumId="1" w15:restartNumberingAfterBreak="0">
    <w:nsid w:val="00000732"/>
    <w:multiLevelType w:val="hybridMultilevel"/>
    <w:tmpl w:val="D8A4C0AA"/>
    <w:lvl w:ilvl="0" w:tplc="C6D6B882">
      <w:start w:val="1"/>
      <w:numFmt w:val="bullet"/>
      <w:lvlText w:val="5"/>
      <w:lvlJc w:val="left"/>
    </w:lvl>
    <w:lvl w:ilvl="1" w:tplc="09428C36">
      <w:numFmt w:val="decimal"/>
      <w:lvlText w:val=""/>
      <w:lvlJc w:val="left"/>
    </w:lvl>
    <w:lvl w:ilvl="2" w:tplc="5D7027A4">
      <w:numFmt w:val="decimal"/>
      <w:lvlText w:val=""/>
      <w:lvlJc w:val="left"/>
    </w:lvl>
    <w:lvl w:ilvl="3" w:tplc="10E20058">
      <w:numFmt w:val="decimal"/>
      <w:lvlText w:val=""/>
      <w:lvlJc w:val="left"/>
    </w:lvl>
    <w:lvl w:ilvl="4" w:tplc="AA16B13A">
      <w:numFmt w:val="decimal"/>
      <w:lvlText w:val=""/>
      <w:lvlJc w:val="left"/>
    </w:lvl>
    <w:lvl w:ilvl="5" w:tplc="8BD2984E">
      <w:numFmt w:val="decimal"/>
      <w:lvlText w:val=""/>
      <w:lvlJc w:val="left"/>
    </w:lvl>
    <w:lvl w:ilvl="6" w:tplc="92C2828A">
      <w:numFmt w:val="decimal"/>
      <w:lvlText w:val=""/>
      <w:lvlJc w:val="left"/>
    </w:lvl>
    <w:lvl w:ilvl="7" w:tplc="797E7094">
      <w:numFmt w:val="decimal"/>
      <w:lvlText w:val=""/>
      <w:lvlJc w:val="left"/>
    </w:lvl>
    <w:lvl w:ilvl="8" w:tplc="4ED6C4E4">
      <w:numFmt w:val="decimal"/>
      <w:lvlText w:val=""/>
      <w:lvlJc w:val="left"/>
    </w:lvl>
  </w:abstractNum>
  <w:abstractNum w:abstractNumId="2" w15:restartNumberingAfterBreak="0">
    <w:nsid w:val="00000822"/>
    <w:multiLevelType w:val="hybridMultilevel"/>
    <w:tmpl w:val="BF9AF862"/>
    <w:lvl w:ilvl="0" w:tplc="9168C6EC">
      <w:start w:val="1"/>
      <w:numFmt w:val="bullet"/>
      <w:lvlText w:val="•"/>
      <w:lvlJc w:val="left"/>
    </w:lvl>
    <w:lvl w:ilvl="1" w:tplc="E6BEA6A8">
      <w:numFmt w:val="decimal"/>
      <w:lvlText w:val=""/>
      <w:lvlJc w:val="left"/>
    </w:lvl>
    <w:lvl w:ilvl="2" w:tplc="F6D01048">
      <w:numFmt w:val="decimal"/>
      <w:lvlText w:val=""/>
      <w:lvlJc w:val="left"/>
    </w:lvl>
    <w:lvl w:ilvl="3" w:tplc="1514F496">
      <w:numFmt w:val="decimal"/>
      <w:lvlText w:val=""/>
      <w:lvlJc w:val="left"/>
    </w:lvl>
    <w:lvl w:ilvl="4" w:tplc="D26C0FCC">
      <w:numFmt w:val="decimal"/>
      <w:lvlText w:val=""/>
      <w:lvlJc w:val="left"/>
    </w:lvl>
    <w:lvl w:ilvl="5" w:tplc="5332FE7A">
      <w:numFmt w:val="decimal"/>
      <w:lvlText w:val=""/>
      <w:lvlJc w:val="left"/>
    </w:lvl>
    <w:lvl w:ilvl="6" w:tplc="556A5C96">
      <w:numFmt w:val="decimal"/>
      <w:lvlText w:val=""/>
      <w:lvlJc w:val="left"/>
    </w:lvl>
    <w:lvl w:ilvl="7" w:tplc="7D9EAFE2">
      <w:numFmt w:val="decimal"/>
      <w:lvlText w:val=""/>
      <w:lvlJc w:val="left"/>
    </w:lvl>
    <w:lvl w:ilvl="8" w:tplc="1006F55C">
      <w:numFmt w:val="decimal"/>
      <w:lvlText w:val=""/>
      <w:lvlJc w:val="left"/>
    </w:lvl>
  </w:abstractNum>
  <w:abstractNum w:abstractNumId="3" w15:restartNumberingAfterBreak="0">
    <w:nsid w:val="00000BDB"/>
    <w:multiLevelType w:val="hybridMultilevel"/>
    <w:tmpl w:val="3876711A"/>
    <w:lvl w:ilvl="0" w:tplc="57F0004A">
      <w:start w:val="1"/>
      <w:numFmt w:val="bullet"/>
      <w:lvlText w:val="o"/>
      <w:lvlJc w:val="left"/>
    </w:lvl>
    <w:lvl w:ilvl="1" w:tplc="8D7655D0">
      <w:numFmt w:val="decimal"/>
      <w:lvlText w:val=""/>
      <w:lvlJc w:val="left"/>
    </w:lvl>
    <w:lvl w:ilvl="2" w:tplc="83469B2A">
      <w:numFmt w:val="decimal"/>
      <w:lvlText w:val=""/>
      <w:lvlJc w:val="left"/>
    </w:lvl>
    <w:lvl w:ilvl="3" w:tplc="058055CC">
      <w:numFmt w:val="decimal"/>
      <w:lvlText w:val=""/>
      <w:lvlJc w:val="left"/>
    </w:lvl>
    <w:lvl w:ilvl="4" w:tplc="0C70721C">
      <w:numFmt w:val="decimal"/>
      <w:lvlText w:val=""/>
      <w:lvlJc w:val="left"/>
    </w:lvl>
    <w:lvl w:ilvl="5" w:tplc="06F2CB10">
      <w:numFmt w:val="decimal"/>
      <w:lvlText w:val=""/>
      <w:lvlJc w:val="left"/>
    </w:lvl>
    <w:lvl w:ilvl="6" w:tplc="C7628F46">
      <w:numFmt w:val="decimal"/>
      <w:lvlText w:val=""/>
      <w:lvlJc w:val="left"/>
    </w:lvl>
    <w:lvl w:ilvl="7" w:tplc="E152C286">
      <w:numFmt w:val="decimal"/>
      <w:lvlText w:val=""/>
      <w:lvlJc w:val="left"/>
    </w:lvl>
    <w:lvl w:ilvl="8" w:tplc="240E987A">
      <w:numFmt w:val="decimal"/>
      <w:lvlText w:val=""/>
      <w:lvlJc w:val="left"/>
    </w:lvl>
  </w:abstractNum>
  <w:abstractNum w:abstractNumId="4" w15:restartNumberingAfterBreak="0">
    <w:nsid w:val="00000DDC"/>
    <w:multiLevelType w:val="hybridMultilevel"/>
    <w:tmpl w:val="B07CFF72"/>
    <w:lvl w:ilvl="0" w:tplc="542812CC">
      <w:start w:val="1"/>
      <w:numFmt w:val="bullet"/>
      <w:lvlText w:val="•"/>
      <w:lvlJc w:val="left"/>
    </w:lvl>
    <w:lvl w:ilvl="1" w:tplc="796A5BC8">
      <w:numFmt w:val="decimal"/>
      <w:lvlText w:val=""/>
      <w:lvlJc w:val="left"/>
    </w:lvl>
    <w:lvl w:ilvl="2" w:tplc="5F1C4F44">
      <w:numFmt w:val="decimal"/>
      <w:lvlText w:val=""/>
      <w:lvlJc w:val="left"/>
    </w:lvl>
    <w:lvl w:ilvl="3" w:tplc="3D703E96">
      <w:numFmt w:val="decimal"/>
      <w:lvlText w:val=""/>
      <w:lvlJc w:val="left"/>
    </w:lvl>
    <w:lvl w:ilvl="4" w:tplc="8044206E">
      <w:numFmt w:val="decimal"/>
      <w:lvlText w:val=""/>
      <w:lvlJc w:val="left"/>
    </w:lvl>
    <w:lvl w:ilvl="5" w:tplc="A30C7AA2">
      <w:numFmt w:val="decimal"/>
      <w:lvlText w:val=""/>
      <w:lvlJc w:val="left"/>
    </w:lvl>
    <w:lvl w:ilvl="6" w:tplc="23ACC33E">
      <w:numFmt w:val="decimal"/>
      <w:lvlText w:val=""/>
      <w:lvlJc w:val="left"/>
    </w:lvl>
    <w:lvl w:ilvl="7" w:tplc="9FEA843C">
      <w:numFmt w:val="decimal"/>
      <w:lvlText w:val=""/>
      <w:lvlJc w:val="left"/>
    </w:lvl>
    <w:lvl w:ilvl="8" w:tplc="8FEA74BA">
      <w:numFmt w:val="decimal"/>
      <w:lvlText w:val=""/>
      <w:lvlJc w:val="left"/>
    </w:lvl>
  </w:abstractNum>
  <w:abstractNum w:abstractNumId="5" w15:restartNumberingAfterBreak="0">
    <w:nsid w:val="00001366"/>
    <w:multiLevelType w:val="hybridMultilevel"/>
    <w:tmpl w:val="1AB62FCA"/>
    <w:lvl w:ilvl="0" w:tplc="BF466BCE">
      <w:start w:val="16"/>
      <w:numFmt w:val="decimal"/>
      <w:lvlText w:val="%1"/>
      <w:lvlJc w:val="left"/>
    </w:lvl>
    <w:lvl w:ilvl="1" w:tplc="3570681A">
      <w:numFmt w:val="decimal"/>
      <w:lvlText w:val=""/>
      <w:lvlJc w:val="left"/>
    </w:lvl>
    <w:lvl w:ilvl="2" w:tplc="1A1C0A30">
      <w:numFmt w:val="decimal"/>
      <w:lvlText w:val=""/>
      <w:lvlJc w:val="left"/>
    </w:lvl>
    <w:lvl w:ilvl="3" w:tplc="3DFC7192">
      <w:numFmt w:val="decimal"/>
      <w:lvlText w:val=""/>
      <w:lvlJc w:val="left"/>
    </w:lvl>
    <w:lvl w:ilvl="4" w:tplc="49082020">
      <w:numFmt w:val="decimal"/>
      <w:lvlText w:val=""/>
      <w:lvlJc w:val="left"/>
    </w:lvl>
    <w:lvl w:ilvl="5" w:tplc="BB763F4A">
      <w:numFmt w:val="decimal"/>
      <w:lvlText w:val=""/>
      <w:lvlJc w:val="left"/>
    </w:lvl>
    <w:lvl w:ilvl="6" w:tplc="57E0B64E">
      <w:numFmt w:val="decimal"/>
      <w:lvlText w:val=""/>
      <w:lvlJc w:val="left"/>
    </w:lvl>
    <w:lvl w:ilvl="7" w:tplc="67C8C5BC">
      <w:numFmt w:val="decimal"/>
      <w:lvlText w:val=""/>
      <w:lvlJc w:val="left"/>
    </w:lvl>
    <w:lvl w:ilvl="8" w:tplc="49189B58">
      <w:numFmt w:val="decimal"/>
      <w:lvlText w:val=""/>
      <w:lvlJc w:val="left"/>
    </w:lvl>
  </w:abstractNum>
  <w:abstractNum w:abstractNumId="6" w15:restartNumberingAfterBreak="0">
    <w:nsid w:val="000015A1"/>
    <w:multiLevelType w:val="hybridMultilevel"/>
    <w:tmpl w:val="B3BCE404"/>
    <w:lvl w:ilvl="0" w:tplc="27EAB64A">
      <w:start w:val="1"/>
      <w:numFmt w:val="bullet"/>
      <w:lvlText w:val="•"/>
      <w:lvlJc w:val="left"/>
    </w:lvl>
    <w:lvl w:ilvl="1" w:tplc="E8E66A32">
      <w:numFmt w:val="decimal"/>
      <w:lvlText w:val=""/>
      <w:lvlJc w:val="left"/>
    </w:lvl>
    <w:lvl w:ilvl="2" w:tplc="96221BCE">
      <w:numFmt w:val="decimal"/>
      <w:lvlText w:val=""/>
      <w:lvlJc w:val="left"/>
    </w:lvl>
    <w:lvl w:ilvl="3" w:tplc="2828E46C">
      <w:numFmt w:val="decimal"/>
      <w:lvlText w:val=""/>
      <w:lvlJc w:val="left"/>
    </w:lvl>
    <w:lvl w:ilvl="4" w:tplc="C576C9B2">
      <w:numFmt w:val="decimal"/>
      <w:lvlText w:val=""/>
      <w:lvlJc w:val="left"/>
    </w:lvl>
    <w:lvl w:ilvl="5" w:tplc="5CF49178">
      <w:numFmt w:val="decimal"/>
      <w:lvlText w:val=""/>
      <w:lvlJc w:val="left"/>
    </w:lvl>
    <w:lvl w:ilvl="6" w:tplc="25D25E44">
      <w:numFmt w:val="decimal"/>
      <w:lvlText w:val=""/>
      <w:lvlJc w:val="left"/>
    </w:lvl>
    <w:lvl w:ilvl="7" w:tplc="CEEE2E9E">
      <w:numFmt w:val="decimal"/>
      <w:lvlText w:val=""/>
      <w:lvlJc w:val="left"/>
    </w:lvl>
    <w:lvl w:ilvl="8" w:tplc="E35AA31E">
      <w:numFmt w:val="decimal"/>
      <w:lvlText w:val=""/>
      <w:lvlJc w:val="left"/>
    </w:lvl>
  </w:abstractNum>
  <w:abstractNum w:abstractNumId="7" w15:restartNumberingAfterBreak="0">
    <w:nsid w:val="00001A49"/>
    <w:multiLevelType w:val="hybridMultilevel"/>
    <w:tmpl w:val="BD586D62"/>
    <w:lvl w:ilvl="0" w:tplc="AE325038">
      <w:start w:val="1"/>
      <w:numFmt w:val="bullet"/>
      <w:lvlText w:val="•"/>
      <w:lvlJc w:val="left"/>
    </w:lvl>
    <w:lvl w:ilvl="1" w:tplc="D9EA6D20">
      <w:numFmt w:val="decimal"/>
      <w:lvlText w:val=""/>
      <w:lvlJc w:val="left"/>
    </w:lvl>
    <w:lvl w:ilvl="2" w:tplc="E8CC992E">
      <w:numFmt w:val="decimal"/>
      <w:lvlText w:val=""/>
      <w:lvlJc w:val="left"/>
    </w:lvl>
    <w:lvl w:ilvl="3" w:tplc="E27AE134">
      <w:numFmt w:val="decimal"/>
      <w:lvlText w:val=""/>
      <w:lvlJc w:val="left"/>
    </w:lvl>
    <w:lvl w:ilvl="4" w:tplc="291463CA">
      <w:numFmt w:val="decimal"/>
      <w:lvlText w:val=""/>
      <w:lvlJc w:val="left"/>
    </w:lvl>
    <w:lvl w:ilvl="5" w:tplc="AB88FD80">
      <w:numFmt w:val="decimal"/>
      <w:lvlText w:val=""/>
      <w:lvlJc w:val="left"/>
    </w:lvl>
    <w:lvl w:ilvl="6" w:tplc="E11EDF4E">
      <w:numFmt w:val="decimal"/>
      <w:lvlText w:val=""/>
      <w:lvlJc w:val="left"/>
    </w:lvl>
    <w:lvl w:ilvl="7" w:tplc="72663FF8">
      <w:numFmt w:val="decimal"/>
      <w:lvlText w:val=""/>
      <w:lvlJc w:val="left"/>
    </w:lvl>
    <w:lvl w:ilvl="8" w:tplc="7BAE4B56">
      <w:numFmt w:val="decimal"/>
      <w:lvlText w:val=""/>
      <w:lvlJc w:val="left"/>
    </w:lvl>
  </w:abstractNum>
  <w:abstractNum w:abstractNumId="8" w15:restartNumberingAfterBreak="0">
    <w:nsid w:val="00001CD0"/>
    <w:multiLevelType w:val="hybridMultilevel"/>
    <w:tmpl w:val="740EAB60"/>
    <w:lvl w:ilvl="0" w:tplc="02420A6E">
      <w:start w:val="1"/>
      <w:numFmt w:val="bullet"/>
      <w:lvlText w:val="•"/>
      <w:lvlJc w:val="left"/>
    </w:lvl>
    <w:lvl w:ilvl="1" w:tplc="97506C2E">
      <w:numFmt w:val="decimal"/>
      <w:lvlText w:val=""/>
      <w:lvlJc w:val="left"/>
    </w:lvl>
    <w:lvl w:ilvl="2" w:tplc="B0F63A54">
      <w:numFmt w:val="decimal"/>
      <w:lvlText w:val=""/>
      <w:lvlJc w:val="left"/>
    </w:lvl>
    <w:lvl w:ilvl="3" w:tplc="34724BBE">
      <w:numFmt w:val="decimal"/>
      <w:lvlText w:val=""/>
      <w:lvlJc w:val="left"/>
    </w:lvl>
    <w:lvl w:ilvl="4" w:tplc="367ECFDC">
      <w:numFmt w:val="decimal"/>
      <w:lvlText w:val=""/>
      <w:lvlJc w:val="left"/>
    </w:lvl>
    <w:lvl w:ilvl="5" w:tplc="DE586C98">
      <w:numFmt w:val="decimal"/>
      <w:lvlText w:val=""/>
      <w:lvlJc w:val="left"/>
    </w:lvl>
    <w:lvl w:ilvl="6" w:tplc="861436E8">
      <w:numFmt w:val="decimal"/>
      <w:lvlText w:val=""/>
      <w:lvlJc w:val="left"/>
    </w:lvl>
    <w:lvl w:ilvl="7" w:tplc="D804CCEA">
      <w:numFmt w:val="decimal"/>
      <w:lvlText w:val=""/>
      <w:lvlJc w:val="left"/>
    </w:lvl>
    <w:lvl w:ilvl="8" w:tplc="B9DE132E">
      <w:numFmt w:val="decimal"/>
      <w:lvlText w:val=""/>
      <w:lvlJc w:val="left"/>
    </w:lvl>
  </w:abstractNum>
  <w:abstractNum w:abstractNumId="9" w15:restartNumberingAfterBreak="0">
    <w:nsid w:val="00002213"/>
    <w:multiLevelType w:val="hybridMultilevel"/>
    <w:tmpl w:val="8986439A"/>
    <w:lvl w:ilvl="0" w:tplc="EC1C9262">
      <w:start w:val="1"/>
      <w:numFmt w:val="upperLetter"/>
      <w:lvlText w:val="%1."/>
      <w:lvlJc w:val="left"/>
    </w:lvl>
    <w:lvl w:ilvl="1" w:tplc="5B8C5D68">
      <w:start w:val="22"/>
      <w:numFmt w:val="upperLetter"/>
      <w:lvlText w:val="%2:"/>
      <w:lvlJc w:val="left"/>
    </w:lvl>
    <w:lvl w:ilvl="2" w:tplc="EC2AC538">
      <w:start w:val="1"/>
      <w:numFmt w:val="upperLetter"/>
      <w:lvlText w:val="%3."/>
      <w:lvlJc w:val="left"/>
      <w:rPr>
        <w:sz w:val="18"/>
        <w:szCs w:val="18"/>
      </w:rPr>
    </w:lvl>
    <w:lvl w:ilvl="3" w:tplc="D672644A">
      <w:numFmt w:val="decimal"/>
      <w:lvlText w:val=""/>
      <w:lvlJc w:val="left"/>
    </w:lvl>
    <w:lvl w:ilvl="4" w:tplc="053069FE">
      <w:numFmt w:val="decimal"/>
      <w:lvlText w:val=""/>
      <w:lvlJc w:val="left"/>
    </w:lvl>
    <w:lvl w:ilvl="5" w:tplc="D592021E">
      <w:numFmt w:val="decimal"/>
      <w:lvlText w:val=""/>
      <w:lvlJc w:val="left"/>
    </w:lvl>
    <w:lvl w:ilvl="6" w:tplc="8D44D00E">
      <w:numFmt w:val="decimal"/>
      <w:lvlText w:val=""/>
      <w:lvlJc w:val="left"/>
    </w:lvl>
    <w:lvl w:ilvl="7" w:tplc="2D8E11F6">
      <w:numFmt w:val="decimal"/>
      <w:lvlText w:val=""/>
      <w:lvlJc w:val="left"/>
    </w:lvl>
    <w:lvl w:ilvl="8" w:tplc="62A4878E">
      <w:numFmt w:val="decimal"/>
      <w:lvlText w:val=""/>
      <w:lvlJc w:val="left"/>
    </w:lvl>
  </w:abstractNum>
  <w:abstractNum w:abstractNumId="10" w15:restartNumberingAfterBreak="0">
    <w:nsid w:val="00002350"/>
    <w:multiLevelType w:val="hybridMultilevel"/>
    <w:tmpl w:val="80C2F8FC"/>
    <w:lvl w:ilvl="0" w:tplc="9D6E2A68">
      <w:start w:val="1"/>
      <w:numFmt w:val="bullet"/>
      <w:lvlText w:val="•"/>
      <w:lvlJc w:val="left"/>
    </w:lvl>
    <w:lvl w:ilvl="1" w:tplc="3250A2D2">
      <w:numFmt w:val="decimal"/>
      <w:lvlText w:val=""/>
      <w:lvlJc w:val="left"/>
    </w:lvl>
    <w:lvl w:ilvl="2" w:tplc="F050B3C6">
      <w:numFmt w:val="decimal"/>
      <w:lvlText w:val=""/>
      <w:lvlJc w:val="left"/>
    </w:lvl>
    <w:lvl w:ilvl="3" w:tplc="3494756E">
      <w:numFmt w:val="decimal"/>
      <w:lvlText w:val=""/>
      <w:lvlJc w:val="left"/>
    </w:lvl>
    <w:lvl w:ilvl="4" w:tplc="9020A926">
      <w:numFmt w:val="decimal"/>
      <w:lvlText w:val=""/>
      <w:lvlJc w:val="left"/>
    </w:lvl>
    <w:lvl w:ilvl="5" w:tplc="B3B472EC">
      <w:numFmt w:val="decimal"/>
      <w:lvlText w:val=""/>
      <w:lvlJc w:val="left"/>
    </w:lvl>
    <w:lvl w:ilvl="6" w:tplc="52C272C0">
      <w:numFmt w:val="decimal"/>
      <w:lvlText w:val=""/>
      <w:lvlJc w:val="left"/>
    </w:lvl>
    <w:lvl w:ilvl="7" w:tplc="BC8E3F72">
      <w:numFmt w:val="decimal"/>
      <w:lvlText w:val=""/>
      <w:lvlJc w:val="left"/>
    </w:lvl>
    <w:lvl w:ilvl="8" w:tplc="7116CD72">
      <w:numFmt w:val="decimal"/>
      <w:lvlText w:val=""/>
      <w:lvlJc w:val="left"/>
    </w:lvl>
  </w:abstractNum>
  <w:abstractNum w:abstractNumId="11" w15:restartNumberingAfterBreak="0">
    <w:nsid w:val="0000260D"/>
    <w:multiLevelType w:val="hybridMultilevel"/>
    <w:tmpl w:val="0FF0EFD4"/>
    <w:lvl w:ilvl="0" w:tplc="45483D48">
      <w:start w:val="1"/>
      <w:numFmt w:val="upperLetter"/>
      <w:lvlText w:val="%1."/>
      <w:lvlJc w:val="left"/>
    </w:lvl>
    <w:lvl w:ilvl="1" w:tplc="5A78321C">
      <w:numFmt w:val="decimal"/>
      <w:lvlText w:val=""/>
      <w:lvlJc w:val="left"/>
    </w:lvl>
    <w:lvl w:ilvl="2" w:tplc="D9900E34">
      <w:numFmt w:val="decimal"/>
      <w:lvlText w:val=""/>
      <w:lvlJc w:val="left"/>
    </w:lvl>
    <w:lvl w:ilvl="3" w:tplc="2D1CFCCC">
      <w:numFmt w:val="decimal"/>
      <w:lvlText w:val=""/>
      <w:lvlJc w:val="left"/>
    </w:lvl>
    <w:lvl w:ilvl="4" w:tplc="C5D4CB4C">
      <w:numFmt w:val="decimal"/>
      <w:lvlText w:val=""/>
      <w:lvlJc w:val="left"/>
    </w:lvl>
    <w:lvl w:ilvl="5" w:tplc="BBD2EACE">
      <w:numFmt w:val="decimal"/>
      <w:lvlText w:val=""/>
      <w:lvlJc w:val="left"/>
    </w:lvl>
    <w:lvl w:ilvl="6" w:tplc="78584D64">
      <w:numFmt w:val="decimal"/>
      <w:lvlText w:val=""/>
      <w:lvlJc w:val="left"/>
    </w:lvl>
    <w:lvl w:ilvl="7" w:tplc="8AE4F100">
      <w:numFmt w:val="decimal"/>
      <w:lvlText w:val=""/>
      <w:lvlJc w:val="left"/>
    </w:lvl>
    <w:lvl w:ilvl="8" w:tplc="4F1A0198">
      <w:numFmt w:val="decimal"/>
      <w:lvlText w:val=""/>
      <w:lvlJc w:val="left"/>
    </w:lvl>
  </w:abstractNum>
  <w:abstractNum w:abstractNumId="12" w15:restartNumberingAfterBreak="0">
    <w:nsid w:val="00002C3B"/>
    <w:multiLevelType w:val="hybridMultilevel"/>
    <w:tmpl w:val="56A8E498"/>
    <w:lvl w:ilvl="0" w:tplc="622A77F0">
      <w:start w:val="1"/>
      <w:numFmt w:val="bullet"/>
      <w:lvlText w:val="•"/>
      <w:lvlJc w:val="left"/>
      <w:rPr>
        <w:color w:val="9D2235"/>
      </w:rPr>
    </w:lvl>
    <w:lvl w:ilvl="1" w:tplc="F6909458">
      <w:numFmt w:val="decimal"/>
      <w:lvlText w:val=""/>
      <w:lvlJc w:val="left"/>
    </w:lvl>
    <w:lvl w:ilvl="2" w:tplc="792C32F6">
      <w:numFmt w:val="decimal"/>
      <w:lvlText w:val=""/>
      <w:lvlJc w:val="left"/>
    </w:lvl>
    <w:lvl w:ilvl="3" w:tplc="95320FAE">
      <w:numFmt w:val="decimal"/>
      <w:lvlText w:val=""/>
      <w:lvlJc w:val="left"/>
    </w:lvl>
    <w:lvl w:ilvl="4" w:tplc="EA22BEEC">
      <w:numFmt w:val="decimal"/>
      <w:lvlText w:val=""/>
      <w:lvlJc w:val="left"/>
    </w:lvl>
    <w:lvl w:ilvl="5" w:tplc="06681E12">
      <w:numFmt w:val="decimal"/>
      <w:lvlText w:val=""/>
      <w:lvlJc w:val="left"/>
    </w:lvl>
    <w:lvl w:ilvl="6" w:tplc="FFE0CFBC">
      <w:numFmt w:val="decimal"/>
      <w:lvlText w:val=""/>
      <w:lvlJc w:val="left"/>
    </w:lvl>
    <w:lvl w:ilvl="7" w:tplc="DE74A560">
      <w:numFmt w:val="decimal"/>
      <w:lvlText w:val=""/>
      <w:lvlJc w:val="left"/>
    </w:lvl>
    <w:lvl w:ilvl="8" w:tplc="D780D64E">
      <w:numFmt w:val="decimal"/>
      <w:lvlText w:val=""/>
      <w:lvlJc w:val="left"/>
    </w:lvl>
  </w:abstractNum>
  <w:abstractNum w:abstractNumId="13" w15:restartNumberingAfterBreak="0">
    <w:nsid w:val="0000301C"/>
    <w:multiLevelType w:val="hybridMultilevel"/>
    <w:tmpl w:val="B822757A"/>
    <w:lvl w:ilvl="0" w:tplc="4CA013D6">
      <w:start w:val="1"/>
      <w:numFmt w:val="bullet"/>
      <w:lvlText w:val="•"/>
      <w:lvlJc w:val="left"/>
    </w:lvl>
    <w:lvl w:ilvl="1" w:tplc="6F6033F0">
      <w:numFmt w:val="decimal"/>
      <w:lvlText w:val=""/>
      <w:lvlJc w:val="left"/>
    </w:lvl>
    <w:lvl w:ilvl="2" w:tplc="0C569AE0">
      <w:numFmt w:val="decimal"/>
      <w:lvlText w:val=""/>
      <w:lvlJc w:val="left"/>
    </w:lvl>
    <w:lvl w:ilvl="3" w:tplc="26E68C84">
      <w:numFmt w:val="decimal"/>
      <w:lvlText w:val=""/>
      <w:lvlJc w:val="left"/>
    </w:lvl>
    <w:lvl w:ilvl="4" w:tplc="3F2C0890">
      <w:numFmt w:val="decimal"/>
      <w:lvlText w:val=""/>
      <w:lvlJc w:val="left"/>
    </w:lvl>
    <w:lvl w:ilvl="5" w:tplc="C2B8B80A">
      <w:numFmt w:val="decimal"/>
      <w:lvlText w:val=""/>
      <w:lvlJc w:val="left"/>
    </w:lvl>
    <w:lvl w:ilvl="6" w:tplc="104459FE">
      <w:numFmt w:val="decimal"/>
      <w:lvlText w:val=""/>
      <w:lvlJc w:val="left"/>
    </w:lvl>
    <w:lvl w:ilvl="7" w:tplc="C2FE3A40">
      <w:numFmt w:val="decimal"/>
      <w:lvlText w:val=""/>
      <w:lvlJc w:val="left"/>
    </w:lvl>
    <w:lvl w:ilvl="8" w:tplc="16E478BE">
      <w:numFmt w:val="decimal"/>
      <w:lvlText w:val=""/>
      <w:lvlJc w:val="left"/>
    </w:lvl>
  </w:abstractNum>
  <w:abstractNum w:abstractNumId="14" w15:restartNumberingAfterBreak="0">
    <w:nsid w:val="0000323B"/>
    <w:multiLevelType w:val="hybridMultilevel"/>
    <w:tmpl w:val="15522E32"/>
    <w:lvl w:ilvl="0" w:tplc="7AF43E84">
      <w:start w:val="1"/>
      <w:numFmt w:val="upperLetter"/>
      <w:lvlText w:val="%1"/>
      <w:lvlJc w:val="left"/>
    </w:lvl>
    <w:lvl w:ilvl="1" w:tplc="C06EE0B4">
      <w:start w:val="1"/>
      <w:numFmt w:val="upperLetter"/>
      <w:lvlText w:val="%2"/>
      <w:lvlJc w:val="left"/>
    </w:lvl>
    <w:lvl w:ilvl="2" w:tplc="E656065C">
      <w:start w:val="1"/>
      <w:numFmt w:val="upperLetter"/>
      <w:lvlText w:val="%3"/>
      <w:lvlJc w:val="left"/>
    </w:lvl>
    <w:lvl w:ilvl="3" w:tplc="589E1BD6">
      <w:start w:val="1"/>
      <w:numFmt w:val="upperLetter"/>
      <w:lvlText w:val="%4"/>
      <w:lvlJc w:val="left"/>
    </w:lvl>
    <w:lvl w:ilvl="4" w:tplc="562AEBFE">
      <w:start w:val="1"/>
      <w:numFmt w:val="upperLetter"/>
      <w:lvlText w:val="%5"/>
      <w:lvlJc w:val="left"/>
    </w:lvl>
    <w:lvl w:ilvl="5" w:tplc="F5489728">
      <w:start w:val="5"/>
      <w:numFmt w:val="upperLetter"/>
      <w:lvlText w:val="%6."/>
      <w:lvlJc w:val="left"/>
    </w:lvl>
    <w:lvl w:ilvl="6" w:tplc="66C27B7C">
      <w:numFmt w:val="decimal"/>
      <w:lvlText w:val=""/>
      <w:lvlJc w:val="left"/>
    </w:lvl>
    <w:lvl w:ilvl="7" w:tplc="9F30681E">
      <w:numFmt w:val="decimal"/>
      <w:lvlText w:val=""/>
      <w:lvlJc w:val="left"/>
    </w:lvl>
    <w:lvl w:ilvl="8" w:tplc="CC4E4826">
      <w:numFmt w:val="decimal"/>
      <w:lvlText w:val=""/>
      <w:lvlJc w:val="left"/>
    </w:lvl>
  </w:abstractNum>
  <w:abstractNum w:abstractNumId="15" w15:restartNumberingAfterBreak="0">
    <w:nsid w:val="0000366B"/>
    <w:multiLevelType w:val="hybridMultilevel"/>
    <w:tmpl w:val="216EDC9A"/>
    <w:lvl w:ilvl="0" w:tplc="9BFC86A8">
      <w:start w:val="1"/>
      <w:numFmt w:val="upperLetter"/>
      <w:lvlText w:val="%1"/>
      <w:lvlJc w:val="left"/>
    </w:lvl>
    <w:lvl w:ilvl="1" w:tplc="819CDA48">
      <w:start w:val="1"/>
      <w:numFmt w:val="bullet"/>
      <w:lvlText w:val="•"/>
      <w:lvlJc w:val="left"/>
      <w:rPr>
        <w:color w:val="9D2235"/>
      </w:rPr>
    </w:lvl>
    <w:lvl w:ilvl="2" w:tplc="3AB23894">
      <w:numFmt w:val="decimal"/>
      <w:lvlText w:val=""/>
      <w:lvlJc w:val="left"/>
    </w:lvl>
    <w:lvl w:ilvl="3" w:tplc="18388D96">
      <w:numFmt w:val="decimal"/>
      <w:lvlText w:val=""/>
      <w:lvlJc w:val="left"/>
    </w:lvl>
    <w:lvl w:ilvl="4" w:tplc="4CB08FF2">
      <w:numFmt w:val="decimal"/>
      <w:lvlText w:val=""/>
      <w:lvlJc w:val="left"/>
    </w:lvl>
    <w:lvl w:ilvl="5" w:tplc="A4B08B98">
      <w:numFmt w:val="decimal"/>
      <w:lvlText w:val=""/>
      <w:lvlJc w:val="left"/>
    </w:lvl>
    <w:lvl w:ilvl="6" w:tplc="ED84988A">
      <w:numFmt w:val="decimal"/>
      <w:lvlText w:val=""/>
      <w:lvlJc w:val="left"/>
    </w:lvl>
    <w:lvl w:ilvl="7" w:tplc="693EFAB4">
      <w:numFmt w:val="decimal"/>
      <w:lvlText w:val=""/>
      <w:lvlJc w:val="left"/>
    </w:lvl>
    <w:lvl w:ilvl="8" w:tplc="7966E380">
      <w:numFmt w:val="decimal"/>
      <w:lvlText w:val=""/>
      <w:lvlJc w:val="left"/>
    </w:lvl>
  </w:abstractNum>
  <w:abstractNum w:abstractNumId="16" w15:restartNumberingAfterBreak="0">
    <w:nsid w:val="00003A9E"/>
    <w:multiLevelType w:val="hybridMultilevel"/>
    <w:tmpl w:val="A4B076C8"/>
    <w:lvl w:ilvl="0" w:tplc="721C15DA">
      <w:start w:val="1"/>
      <w:numFmt w:val="upperLetter"/>
      <w:lvlText w:val="%1"/>
      <w:lvlJc w:val="left"/>
    </w:lvl>
    <w:lvl w:ilvl="1" w:tplc="9F7A8264">
      <w:start w:val="1"/>
      <w:numFmt w:val="bullet"/>
      <w:lvlText w:val="•"/>
      <w:lvlJc w:val="left"/>
    </w:lvl>
    <w:lvl w:ilvl="2" w:tplc="B410562A">
      <w:numFmt w:val="decimal"/>
      <w:lvlText w:val=""/>
      <w:lvlJc w:val="left"/>
    </w:lvl>
    <w:lvl w:ilvl="3" w:tplc="1750D2E4">
      <w:numFmt w:val="decimal"/>
      <w:lvlText w:val=""/>
      <w:lvlJc w:val="left"/>
    </w:lvl>
    <w:lvl w:ilvl="4" w:tplc="2C4E387C">
      <w:numFmt w:val="decimal"/>
      <w:lvlText w:val=""/>
      <w:lvlJc w:val="left"/>
    </w:lvl>
    <w:lvl w:ilvl="5" w:tplc="62084320">
      <w:numFmt w:val="decimal"/>
      <w:lvlText w:val=""/>
      <w:lvlJc w:val="left"/>
    </w:lvl>
    <w:lvl w:ilvl="6" w:tplc="A6243FB2">
      <w:numFmt w:val="decimal"/>
      <w:lvlText w:val=""/>
      <w:lvlJc w:val="left"/>
    </w:lvl>
    <w:lvl w:ilvl="7" w:tplc="0B1EE45E">
      <w:numFmt w:val="decimal"/>
      <w:lvlText w:val=""/>
      <w:lvlJc w:val="left"/>
    </w:lvl>
    <w:lvl w:ilvl="8" w:tplc="A5AE850C">
      <w:numFmt w:val="decimal"/>
      <w:lvlText w:val=""/>
      <w:lvlJc w:val="left"/>
    </w:lvl>
  </w:abstractNum>
  <w:abstractNum w:abstractNumId="17" w15:restartNumberingAfterBreak="0">
    <w:nsid w:val="00003BF6"/>
    <w:multiLevelType w:val="hybridMultilevel"/>
    <w:tmpl w:val="177C6968"/>
    <w:lvl w:ilvl="0" w:tplc="19F6395A">
      <w:start w:val="61"/>
      <w:numFmt w:val="upperLetter"/>
      <w:lvlText w:val="%1."/>
      <w:lvlJc w:val="left"/>
    </w:lvl>
    <w:lvl w:ilvl="1" w:tplc="9D788016">
      <w:start w:val="1"/>
      <w:numFmt w:val="upperLetter"/>
      <w:lvlText w:val="%2"/>
      <w:lvlJc w:val="left"/>
    </w:lvl>
    <w:lvl w:ilvl="2" w:tplc="4C0CDA96">
      <w:numFmt w:val="decimal"/>
      <w:lvlText w:val=""/>
      <w:lvlJc w:val="left"/>
    </w:lvl>
    <w:lvl w:ilvl="3" w:tplc="419C876C">
      <w:numFmt w:val="decimal"/>
      <w:lvlText w:val=""/>
      <w:lvlJc w:val="left"/>
    </w:lvl>
    <w:lvl w:ilvl="4" w:tplc="CA940726">
      <w:numFmt w:val="decimal"/>
      <w:lvlText w:val=""/>
      <w:lvlJc w:val="left"/>
    </w:lvl>
    <w:lvl w:ilvl="5" w:tplc="89B8D580">
      <w:numFmt w:val="decimal"/>
      <w:lvlText w:val=""/>
      <w:lvlJc w:val="left"/>
    </w:lvl>
    <w:lvl w:ilvl="6" w:tplc="10282E68">
      <w:numFmt w:val="decimal"/>
      <w:lvlText w:val=""/>
      <w:lvlJc w:val="left"/>
    </w:lvl>
    <w:lvl w:ilvl="7" w:tplc="D82A6E58">
      <w:numFmt w:val="decimal"/>
      <w:lvlText w:val=""/>
      <w:lvlJc w:val="left"/>
    </w:lvl>
    <w:lvl w:ilvl="8" w:tplc="7FA8E6B0">
      <w:numFmt w:val="decimal"/>
      <w:lvlText w:val=""/>
      <w:lvlJc w:val="left"/>
    </w:lvl>
  </w:abstractNum>
  <w:abstractNum w:abstractNumId="18" w15:restartNumberingAfterBreak="0">
    <w:nsid w:val="00003E12"/>
    <w:multiLevelType w:val="hybridMultilevel"/>
    <w:tmpl w:val="4DA06C50"/>
    <w:lvl w:ilvl="0" w:tplc="90C8F0A8">
      <w:start w:val="1"/>
      <w:numFmt w:val="bullet"/>
      <w:lvlText w:val="•"/>
      <w:lvlJc w:val="left"/>
    </w:lvl>
    <w:lvl w:ilvl="1" w:tplc="03BC8FF4">
      <w:numFmt w:val="decimal"/>
      <w:lvlText w:val=""/>
      <w:lvlJc w:val="left"/>
    </w:lvl>
    <w:lvl w:ilvl="2" w:tplc="29C86B84">
      <w:numFmt w:val="decimal"/>
      <w:lvlText w:val=""/>
      <w:lvlJc w:val="left"/>
    </w:lvl>
    <w:lvl w:ilvl="3" w:tplc="1EA0357A">
      <w:numFmt w:val="decimal"/>
      <w:lvlText w:val=""/>
      <w:lvlJc w:val="left"/>
    </w:lvl>
    <w:lvl w:ilvl="4" w:tplc="1632EFFA">
      <w:numFmt w:val="decimal"/>
      <w:lvlText w:val=""/>
      <w:lvlJc w:val="left"/>
    </w:lvl>
    <w:lvl w:ilvl="5" w:tplc="0D6E9E44">
      <w:numFmt w:val="decimal"/>
      <w:lvlText w:val=""/>
      <w:lvlJc w:val="left"/>
    </w:lvl>
    <w:lvl w:ilvl="6" w:tplc="4080BE72">
      <w:numFmt w:val="decimal"/>
      <w:lvlText w:val=""/>
      <w:lvlJc w:val="left"/>
    </w:lvl>
    <w:lvl w:ilvl="7" w:tplc="95EE39AA">
      <w:numFmt w:val="decimal"/>
      <w:lvlText w:val=""/>
      <w:lvlJc w:val="left"/>
    </w:lvl>
    <w:lvl w:ilvl="8" w:tplc="996418A6">
      <w:numFmt w:val="decimal"/>
      <w:lvlText w:val=""/>
      <w:lvlJc w:val="left"/>
    </w:lvl>
  </w:abstractNum>
  <w:abstractNum w:abstractNumId="19" w15:restartNumberingAfterBreak="0">
    <w:nsid w:val="00003EF6"/>
    <w:multiLevelType w:val="hybridMultilevel"/>
    <w:tmpl w:val="18C83148"/>
    <w:lvl w:ilvl="0" w:tplc="243A35A2">
      <w:start w:val="1"/>
      <w:numFmt w:val="bullet"/>
      <w:lvlText w:val="•"/>
      <w:lvlJc w:val="left"/>
    </w:lvl>
    <w:lvl w:ilvl="1" w:tplc="0C0A2D38">
      <w:numFmt w:val="decimal"/>
      <w:lvlText w:val=""/>
      <w:lvlJc w:val="left"/>
    </w:lvl>
    <w:lvl w:ilvl="2" w:tplc="3A2054A6">
      <w:numFmt w:val="decimal"/>
      <w:lvlText w:val=""/>
      <w:lvlJc w:val="left"/>
    </w:lvl>
    <w:lvl w:ilvl="3" w:tplc="ECB20788">
      <w:numFmt w:val="decimal"/>
      <w:lvlText w:val=""/>
      <w:lvlJc w:val="left"/>
    </w:lvl>
    <w:lvl w:ilvl="4" w:tplc="29FCEFB6">
      <w:numFmt w:val="decimal"/>
      <w:lvlText w:val=""/>
      <w:lvlJc w:val="left"/>
    </w:lvl>
    <w:lvl w:ilvl="5" w:tplc="9834ADC4">
      <w:numFmt w:val="decimal"/>
      <w:lvlText w:val=""/>
      <w:lvlJc w:val="left"/>
    </w:lvl>
    <w:lvl w:ilvl="6" w:tplc="BA18BD54">
      <w:numFmt w:val="decimal"/>
      <w:lvlText w:val=""/>
      <w:lvlJc w:val="left"/>
    </w:lvl>
    <w:lvl w:ilvl="7" w:tplc="C458D9D6">
      <w:numFmt w:val="decimal"/>
      <w:lvlText w:val=""/>
      <w:lvlJc w:val="left"/>
    </w:lvl>
    <w:lvl w:ilvl="8" w:tplc="8BF81BBE">
      <w:numFmt w:val="decimal"/>
      <w:lvlText w:val=""/>
      <w:lvlJc w:val="left"/>
    </w:lvl>
  </w:abstractNum>
  <w:abstractNum w:abstractNumId="20" w15:restartNumberingAfterBreak="0">
    <w:nsid w:val="00004230"/>
    <w:multiLevelType w:val="hybridMultilevel"/>
    <w:tmpl w:val="3934EE1E"/>
    <w:lvl w:ilvl="0" w:tplc="A8A2DA34">
      <w:start w:val="1"/>
      <w:numFmt w:val="bullet"/>
      <w:lvlText w:val="•"/>
      <w:lvlJc w:val="left"/>
    </w:lvl>
    <w:lvl w:ilvl="1" w:tplc="7CFEBCCA">
      <w:numFmt w:val="decimal"/>
      <w:lvlText w:val=""/>
      <w:lvlJc w:val="left"/>
    </w:lvl>
    <w:lvl w:ilvl="2" w:tplc="4B3235D4">
      <w:numFmt w:val="decimal"/>
      <w:lvlText w:val=""/>
      <w:lvlJc w:val="left"/>
    </w:lvl>
    <w:lvl w:ilvl="3" w:tplc="970E6A66">
      <w:numFmt w:val="decimal"/>
      <w:lvlText w:val=""/>
      <w:lvlJc w:val="left"/>
    </w:lvl>
    <w:lvl w:ilvl="4" w:tplc="4AA4D25C">
      <w:numFmt w:val="decimal"/>
      <w:lvlText w:val=""/>
      <w:lvlJc w:val="left"/>
    </w:lvl>
    <w:lvl w:ilvl="5" w:tplc="A22E653E">
      <w:numFmt w:val="decimal"/>
      <w:lvlText w:val=""/>
      <w:lvlJc w:val="left"/>
    </w:lvl>
    <w:lvl w:ilvl="6" w:tplc="9A3EE2B0">
      <w:numFmt w:val="decimal"/>
      <w:lvlText w:val=""/>
      <w:lvlJc w:val="left"/>
    </w:lvl>
    <w:lvl w:ilvl="7" w:tplc="F620B4D4">
      <w:numFmt w:val="decimal"/>
      <w:lvlText w:val=""/>
      <w:lvlJc w:val="left"/>
    </w:lvl>
    <w:lvl w:ilvl="8" w:tplc="B8D412A4">
      <w:numFmt w:val="decimal"/>
      <w:lvlText w:val=""/>
      <w:lvlJc w:val="left"/>
    </w:lvl>
  </w:abstractNum>
  <w:abstractNum w:abstractNumId="21" w15:restartNumberingAfterBreak="0">
    <w:nsid w:val="00004944"/>
    <w:multiLevelType w:val="hybridMultilevel"/>
    <w:tmpl w:val="246EE898"/>
    <w:lvl w:ilvl="0" w:tplc="B3C2A448">
      <w:start w:val="1"/>
      <w:numFmt w:val="bullet"/>
      <w:lvlText w:val="•"/>
      <w:lvlJc w:val="left"/>
    </w:lvl>
    <w:lvl w:ilvl="1" w:tplc="E3E0915E">
      <w:numFmt w:val="decimal"/>
      <w:lvlText w:val=""/>
      <w:lvlJc w:val="left"/>
    </w:lvl>
    <w:lvl w:ilvl="2" w:tplc="5984971E">
      <w:numFmt w:val="decimal"/>
      <w:lvlText w:val=""/>
      <w:lvlJc w:val="left"/>
    </w:lvl>
    <w:lvl w:ilvl="3" w:tplc="E5B8551C">
      <w:numFmt w:val="decimal"/>
      <w:lvlText w:val=""/>
      <w:lvlJc w:val="left"/>
    </w:lvl>
    <w:lvl w:ilvl="4" w:tplc="6B22940C">
      <w:numFmt w:val="decimal"/>
      <w:lvlText w:val=""/>
      <w:lvlJc w:val="left"/>
    </w:lvl>
    <w:lvl w:ilvl="5" w:tplc="06FEC24A">
      <w:numFmt w:val="decimal"/>
      <w:lvlText w:val=""/>
      <w:lvlJc w:val="left"/>
    </w:lvl>
    <w:lvl w:ilvl="6" w:tplc="0B2CD4F4">
      <w:numFmt w:val="decimal"/>
      <w:lvlText w:val=""/>
      <w:lvlJc w:val="left"/>
    </w:lvl>
    <w:lvl w:ilvl="7" w:tplc="39E0D580">
      <w:numFmt w:val="decimal"/>
      <w:lvlText w:val=""/>
      <w:lvlJc w:val="left"/>
    </w:lvl>
    <w:lvl w:ilvl="8" w:tplc="3E90A0F8">
      <w:numFmt w:val="decimal"/>
      <w:lvlText w:val=""/>
      <w:lvlJc w:val="left"/>
    </w:lvl>
  </w:abstractNum>
  <w:abstractNum w:abstractNumId="22" w15:restartNumberingAfterBreak="0">
    <w:nsid w:val="00004CAD"/>
    <w:multiLevelType w:val="hybridMultilevel"/>
    <w:tmpl w:val="9ABEEA8E"/>
    <w:lvl w:ilvl="0" w:tplc="E9F272D4">
      <w:start w:val="1"/>
      <w:numFmt w:val="bullet"/>
      <w:lvlText w:val="•"/>
      <w:lvlJc w:val="left"/>
    </w:lvl>
    <w:lvl w:ilvl="1" w:tplc="926E11AE">
      <w:numFmt w:val="decimal"/>
      <w:lvlText w:val=""/>
      <w:lvlJc w:val="left"/>
    </w:lvl>
    <w:lvl w:ilvl="2" w:tplc="9612A722">
      <w:numFmt w:val="decimal"/>
      <w:lvlText w:val=""/>
      <w:lvlJc w:val="left"/>
    </w:lvl>
    <w:lvl w:ilvl="3" w:tplc="58A8BB64">
      <w:numFmt w:val="decimal"/>
      <w:lvlText w:val=""/>
      <w:lvlJc w:val="left"/>
    </w:lvl>
    <w:lvl w:ilvl="4" w:tplc="9216C2F6">
      <w:numFmt w:val="decimal"/>
      <w:lvlText w:val=""/>
      <w:lvlJc w:val="left"/>
    </w:lvl>
    <w:lvl w:ilvl="5" w:tplc="EF5C287E">
      <w:numFmt w:val="decimal"/>
      <w:lvlText w:val=""/>
      <w:lvlJc w:val="left"/>
    </w:lvl>
    <w:lvl w:ilvl="6" w:tplc="C2FA7B06">
      <w:numFmt w:val="decimal"/>
      <w:lvlText w:val=""/>
      <w:lvlJc w:val="left"/>
    </w:lvl>
    <w:lvl w:ilvl="7" w:tplc="0A7EDE68">
      <w:numFmt w:val="decimal"/>
      <w:lvlText w:val=""/>
      <w:lvlJc w:val="left"/>
    </w:lvl>
    <w:lvl w:ilvl="8" w:tplc="E5F0DACA">
      <w:numFmt w:val="decimal"/>
      <w:lvlText w:val=""/>
      <w:lvlJc w:val="left"/>
    </w:lvl>
  </w:abstractNum>
  <w:abstractNum w:abstractNumId="23" w15:restartNumberingAfterBreak="0">
    <w:nsid w:val="00004E45"/>
    <w:multiLevelType w:val="hybridMultilevel"/>
    <w:tmpl w:val="5930DFEE"/>
    <w:lvl w:ilvl="0" w:tplc="50A2BED8">
      <w:start w:val="1"/>
      <w:numFmt w:val="upperLetter"/>
      <w:lvlText w:val="%1"/>
      <w:lvlJc w:val="left"/>
    </w:lvl>
    <w:lvl w:ilvl="1" w:tplc="206E7066">
      <w:start w:val="1"/>
      <w:numFmt w:val="upperLetter"/>
      <w:lvlText w:val="%2"/>
      <w:lvlJc w:val="left"/>
    </w:lvl>
    <w:lvl w:ilvl="2" w:tplc="96D85E8E">
      <w:start w:val="1"/>
      <w:numFmt w:val="upperLetter"/>
      <w:lvlText w:val="%3"/>
      <w:lvlJc w:val="left"/>
    </w:lvl>
    <w:lvl w:ilvl="3" w:tplc="E652875C">
      <w:start w:val="4"/>
      <w:numFmt w:val="upperLetter"/>
      <w:lvlText w:val="%4."/>
      <w:lvlJc w:val="left"/>
    </w:lvl>
    <w:lvl w:ilvl="4" w:tplc="56927214">
      <w:start w:val="61"/>
      <w:numFmt w:val="upperLetter"/>
      <w:lvlText w:val="%5:"/>
      <w:lvlJc w:val="left"/>
    </w:lvl>
    <w:lvl w:ilvl="5" w:tplc="E25ED12E">
      <w:start w:val="1"/>
      <w:numFmt w:val="upperLetter"/>
      <w:lvlText w:val="%6."/>
      <w:lvlJc w:val="left"/>
    </w:lvl>
    <w:lvl w:ilvl="6" w:tplc="805E322C">
      <w:numFmt w:val="decimal"/>
      <w:lvlText w:val=""/>
      <w:lvlJc w:val="left"/>
    </w:lvl>
    <w:lvl w:ilvl="7" w:tplc="1D640D08">
      <w:numFmt w:val="decimal"/>
      <w:lvlText w:val=""/>
      <w:lvlJc w:val="left"/>
    </w:lvl>
    <w:lvl w:ilvl="8" w:tplc="67045A58">
      <w:numFmt w:val="decimal"/>
      <w:lvlText w:val=""/>
      <w:lvlJc w:val="left"/>
    </w:lvl>
  </w:abstractNum>
  <w:abstractNum w:abstractNumId="24" w15:restartNumberingAfterBreak="0">
    <w:nsid w:val="00005422"/>
    <w:multiLevelType w:val="hybridMultilevel"/>
    <w:tmpl w:val="D8D64A2E"/>
    <w:lvl w:ilvl="0" w:tplc="50A068C8">
      <w:start w:val="1"/>
      <w:numFmt w:val="bullet"/>
      <w:lvlText w:val="•"/>
      <w:lvlJc w:val="left"/>
      <w:rPr>
        <w:color w:val="9D2235"/>
      </w:rPr>
    </w:lvl>
    <w:lvl w:ilvl="1" w:tplc="2C26F34C">
      <w:numFmt w:val="decimal"/>
      <w:lvlText w:val=""/>
      <w:lvlJc w:val="left"/>
    </w:lvl>
    <w:lvl w:ilvl="2" w:tplc="395E2086">
      <w:numFmt w:val="decimal"/>
      <w:lvlText w:val=""/>
      <w:lvlJc w:val="left"/>
    </w:lvl>
    <w:lvl w:ilvl="3" w:tplc="32E6F110">
      <w:numFmt w:val="decimal"/>
      <w:lvlText w:val=""/>
      <w:lvlJc w:val="left"/>
    </w:lvl>
    <w:lvl w:ilvl="4" w:tplc="9C40DF7E">
      <w:numFmt w:val="decimal"/>
      <w:lvlText w:val=""/>
      <w:lvlJc w:val="left"/>
    </w:lvl>
    <w:lvl w:ilvl="5" w:tplc="803CE74A">
      <w:numFmt w:val="decimal"/>
      <w:lvlText w:val=""/>
      <w:lvlJc w:val="left"/>
    </w:lvl>
    <w:lvl w:ilvl="6" w:tplc="862A696C">
      <w:numFmt w:val="decimal"/>
      <w:lvlText w:val=""/>
      <w:lvlJc w:val="left"/>
    </w:lvl>
    <w:lvl w:ilvl="7" w:tplc="F5822D70">
      <w:numFmt w:val="decimal"/>
      <w:lvlText w:val=""/>
      <w:lvlJc w:val="left"/>
    </w:lvl>
    <w:lvl w:ilvl="8" w:tplc="6C183E62">
      <w:numFmt w:val="decimal"/>
      <w:lvlText w:val=""/>
      <w:lvlJc w:val="left"/>
    </w:lvl>
  </w:abstractNum>
  <w:abstractNum w:abstractNumId="25" w15:restartNumberingAfterBreak="0">
    <w:nsid w:val="000056AE"/>
    <w:multiLevelType w:val="hybridMultilevel"/>
    <w:tmpl w:val="F57652D2"/>
    <w:lvl w:ilvl="0" w:tplc="B8E6F84E">
      <w:start w:val="1"/>
      <w:numFmt w:val="bullet"/>
      <w:lvlText w:val="•"/>
      <w:lvlJc w:val="left"/>
    </w:lvl>
    <w:lvl w:ilvl="1" w:tplc="4A6A4AF6">
      <w:numFmt w:val="decimal"/>
      <w:lvlText w:val=""/>
      <w:lvlJc w:val="left"/>
    </w:lvl>
    <w:lvl w:ilvl="2" w:tplc="2F18F184">
      <w:numFmt w:val="decimal"/>
      <w:lvlText w:val=""/>
      <w:lvlJc w:val="left"/>
    </w:lvl>
    <w:lvl w:ilvl="3" w:tplc="0CF455D8">
      <w:numFmt w:val="decimal"/>
      <w:lvlText w:val=""/>
      <w:lvlJc w:val="left"/>
    </w:lvl>
    <w:lvl w:ilvl="4" w:tplc="993881F4">
      <w:numFmt w:val="decimal"/>
      <w:lvlText w:val=""/>
      <w:lvlJc w:val="left"/>
    </w:lvl>
    <w:lvl w:ilvl="5" w:tplc="D6C49E5E">
      <w:numFmt w:val="decimal"/>
      <w:lvlText w:val=""/>
      <w:lvlJc w:val="left"/>
    </w:lvl>
    <w:lvl w:ilvl="6" w:tplc="F1723E6E">
      <w:numFmt w:val="decimal"/>
      <w:lvlText w:val=""/>
      <w:lvlJc w:val="left"/>
    </w:lvl>
    <w:lvl w:ilvl="7" w:tplc="71240F66">
      <w:numFmt w:val="decimal"/>
      <w:lvlText w:val=""/>
      <w:lvlJc w:val="left"/>
    </w:lvl>
    <w:lvl w:ilvl="8" w:tplc="257C7462">
      <w:numFmt w:val="decimal"/>
      <w:lvlText w:val=""/>
      <w:lvlJc w:val="left"/>
    </w:lvl>
  </w:abstractNum>
  <w:abstractNum w:abstractNumId="26" w15:restartNumberingAfterBreak="0">
    <w:nsid w:val="00005878"/>
    <w:multiLevelType w:val="hybridMultilevel"/>
    <w:tmpl w:val="33D03E60"/>
    <w:lvl w:ilvl="0" w:tplc="622A77F0">
      <w:start w:val="1"/>
      <w:numFmt w:val="bullet"/>
      <w:lvlText w:val="•"/>
      <w:lvlJc w:val="left"/>
      <w:rPr>
        <w:color w:val="9D2235"/>
      </w:rPr>
    </w:lvl>
    <w:lvl w:ilvl="1" w:tplc="227E8440">
      <w:numFmt w:val="decimal"/>
      <w:lvlText w:val=""/>
      <w:lvlJc w:val="left"/>
    </w:lvl>
    <w:lvl w:ilvl="2" w:tplc="0FA0C4AC">
      <w:numFmt w:val="decimal"/>
      <w:lvlText w:val=""/>
      <w:lvlJc w:val="left"/>
    </w:lvl>
    <w:lvl w:ilvl="3" w:tplc="992CBB3C">
      <w:numFmt w:val="decimal"/>
      <w:lvlText w:val=""/>
      <w:lvlJc w:val="left"/>
    </w:lvl>
    <w:lvl w:ilvl="4" w:tplc="A7A84F0C">
      <w:numFmt w:val="decimal"/>
      <w:lvlText w:val=""/>
      <w:lvlJc w:val="left"/>
    </w:lvl>
    <w:lvl w:ilvl="5" w:tplc="07189B84">
      <w:numFmt w:val="decimal"/>
      <w:lvlText w:val=""/>
      <w:lvlJc w:val="left"/>
    </w:lvl>
    <w:lvl w:ilvl="6" w:tplc="8384C478">
      <w:numFmt w:val="decimal"/>
      <w:lvlText w:val=""/>
      <w:lvlJc w:val="left"/>
    </w:lvl>
    <w:lvl w:ilvl="7" w:tplc="A96C0F48">
      <w:numFmt w:val="decimal"/>
      <w:lvlText w:val=""/>
      <w:lvlJc w:val="left"/>
    </w:lvl>
    <w:lvl w:ilvl="8" w:tplc="92983736">
      <w:numFmt w:val="decimal"/>
      <w:lvlText w:val=""/>
      <w:lvlJc w:val="left"/>
    </w:lvl>
  </w:abstractNum>
  <w:abstractNum w:abstractNumId="27" w15:restartNumberingAfterBreak="0">
    <w:nsid w:val="00005E14"/>
    <w:multiLevelType w:val="hybridMultilevel"/>
    <w:tmpl w:val="2F04F83E"/>
    <w:lvl w:ilvl="0" w:tplc="060EB00E">
      <w:start w:val="1"/>
      <w:numFmt w:val="upperLetter"/>
      <w:lvlText w:val="%1"/>
      <w:lvlJc w:val="left"/>
    </w:lvl>
    <w:lvl w:ilvl="1" w:tplc="AE9AFEB2">
      <w:start w:val="1"/>
      <w:numFmt w:val="bullet"/>
      <w:lvlText w:val="•"/>
      <w:lvlJc w:val="left"/>
    </w:lvl>
    <w:lvl w:ilvl="2" w:tplc="A066D3D2">
      <w:numFmt w:val="decimal"/>
      <w:lvlText w:val=""/>
      <w:lvlJc w:val="left"/>
    </w:lvl>
    <w:lvl w:ilvl="3" w:tplc="B636B876">
      <w:numFmt w:val="decimal"/>
      <w:lvlText w:val=""/>
      <w:lvlJc w:val="left"/>
    </w:lvl>
    <w:lvl w:ilvl="4" w:tplc="F69E96F4">
      <w:numFmt w:val="decimal"/>
      <w:lvlText w:val=""/>
      <w:lvlJc w:val="left"/>
    </w:lvl>
    <w:lvl w:ilvl="5" w:tplc="B3AC5E2E">
      <w:numFmt w:val="decimal"/>
      <w:lvlText w:val=""/>
      <w:lvlJc w:val="left"/>
    </w:lvl>
    <w:lvl w:ilvl="6" w:tplc="7402EF46">
      <w:numFmt w:val="decimal"/>
      <w:lvlText w:val=""/>
      <w:lvlJc w:val="left"/>
    </w:lvl>
    <w:lvl w:ilvl="7" w:tplc="0F881DCC">
      <w:numFmt w:val="decimal"/>
      <w:lvlText w:val=""/>
      <w:lvlJc w:val="left"/>
    </w:lvl>
    <w:lvl w:ilvl="8" w:tplc="5AD4CCE0">
      <w:numFmt w:val="decimal"/>
      <w:lvlText w:val=""/>
      <w:lvlJc w:val="left"/>
    </w:lvl>
  </w:abstractNum>
  <w:abstractNum w:abstractNumId="28" w15:restartNumberingAfterBreak="0">
    <w:nsid w:val="00005F49"/>
    <w:multiLevelType w:val="hybridMultilevel"/>
    <w:tmpl w:val="9CF87BC0"/>
    <w:lvl w:ilvl="0" w:tplc="0CB86BD6">
      <w:start w:val="1"/>
      <w:numFmt w:val="bullet"/>
      <w:lvlText w:val="•"/>
      <w:lvlJc w:val="left"/>
    </w:lvl>
    <w:lvl w:ilvl="1" w:tplc="7B3638D2">
      <w:numFmt w:val="decimal"/>
      <w:lvlText w:val=""/>
      <w:lvlJc w:val="left"/>
    </w:lvl>
    <w:lvl w:ilvl="2" w:tplc="355ED7F8">
      <w:numFmt w:val="decimal"/>
      <w:lvlText w:val=""/>
      <w:lvlJc w:val="left"/>
    </w:lvl>
    <w:lvl w:ilvl="3" w:tplc="F98C20CE">
      <w:numFmt w:val="decimal"/>
      <w:lvlText w:val=""/>
      <w:lvlJc w:val="left"/>
    </w:lvl>
    <w:lvl w:ilvl="4" w:tplc="C470B648">
      <w:numFmt w:val="decimal"/>
      <w:lvlText w:val=""/>
      <w:lvlJc w:val="left"/>
    </w:lvl>
    <w:lvl w:ilvl="5" w:tplc="5A1A26E0">
      <w:numFmt w:val="decimal"/>
      <w:lvlText w:val=""/>
      <w:lvlJc w:val="left"/>
    </w:lvl>
    <w:lvl w:ilvl="6" w:tplc="CD6AED96">
      <w:numFmt w:val="decimal"/>
      <w:lvlText w:val=""/>
      <w:lvlJc w:val="left"/>
    </w:lvl>
    <w:lvl w:ilvl="7" w:tplc="36524FB0">
      <w:numFmt w:val="decimal"/>
      <w:lvlText w:val=""/>
      <w:lvlJc w:val="left"/>
    </w:lvl>
    <w:lvl w:ilvl="8" w:tplc="747673BE">
      <w:numFmt w:val="decimal"/>
      <w:lvlText w:val=""/>
      <w:lvlJc w:val="left"/>
    </w:lvl>
  </w:abstractNum>
  <w:abstractNum w:abstractNumId="29" w15:restartNumberingAfterBreak="0">
    <w:nsid w:val="00006032"/>
    <w:multiLevelType w:val="hybridMultilevel"/>
    <w:tmpl w:val="90D0E15C"/>
    <w:lvl w:ilvl="0" w:tplc="454001B2">
      <w:start w:val="1"/>
      <w:numFmt w:val="bullet"/>
      <w:lvlText w:val="•"/>
      <w:lvlJc w:val="left"/>
    </w:lvl>
    <w:lvl w:ilvl="1" w:tplc="604A8B38">
      <w:numFmt w:val="decimal"/>
      <w:lvlText w:val=""/>
      <w:lvlJc w:val="left"/>
    </w:lvl>
    <w:lvl w:ilvl="2" w:tplc="4398B486">
      <w:numFmt w:val="decimal"/>
      <w:lvlText w:val=""/>
      <w:lvlJc w:val="left"/>
    </w:lvl>
    <w:lvl w:ilvl="3" w:tplc="06567648">
      <w:numFmt w:val="decimal"/>
      <w:lvlText w:val=""/>
      <w:lvlJc w:val="left"/>
    </w:lvl>
    <w:lvl w:ilvl="4" w:tplc="44168FA4">
      <w:numFmt w:val="decimal"/>
      <w:lvlText w:val=""/>
      <w:lvlJc w:val="left"/>
    </w:lvl>
    <w:lvl w:ilvl="5" w:tplc="FB385730">
      <w:numFmt w:val="decimal"/>
      <w:lvlText w:val=""/>
      <w:lvlJc w:val="left"/>
    </w:lvl>
    <w:lvl w:ilvl="6" w:tplc="25941574">
      <w:numFmt w:val="decimal"/>
      <w:lvlText w:val=""/>
      <w:lvlJc w:val="left"/>
    </w:lvl>
    <w:lvl w:ilvl="7" w:tplc="51DCF1C4">
      <w:numFmt w:val="decimal"/>
      <w:lvlText w:val=""/>
      <w:lvlJc w:val="left"/>
    </w:lvl>
    <w:lvl w:ilvl="8" w:tplc="72E06720">
      <w:numFmt w:val="decimal"/>
      <w:lvlText w:val=""/>
      <w:lvlJc w:val="left"/>
    </w:lvl>
  </w:abstractNum>
  <w:abstractNum w:abstractNumId="30" w15:restartNumberingAfterBreak="0">
    <w:nsid w:val="000066C4"/>
    <w:multiLevelType w:val="hybridMultilevel"/>
    <w:tmpl w:val="5E1849FE"/>
    <w:lvl w:ilvl="0" w:tplc="2B360BDE">
      <w:start w:val="1"/>
      <w:numFmt w:val="bullet"/>
      <w:lvlText w:val="•"/>
      <w:lvlJc w:val="left"/>
    </w:lvl>
    <w:lvl w:ilvl="1" w:tplc="A04E3C4E">
      <w:numFmt w:val="decimal"/>
      <w:lvlText w:val=""/>
      <w:lvlJc w:val="left"/>
    </w:lvl>
    <w:lvl w:ilvl="2" w:tplc="EB223B5A">
      <w:numFmt w:val="decimal"/>
      <w:lvlText w:val=""/>
      <w:lvlJc w:val="left"/>
    </w:lvl>
    <w:lvl w:ilvl="3" w:tplc="5B2895B4">
      <w:numFmt w:val="decimal"/>
      <w:lvlText w:val=""/>
      <w:lvlJc w:val="left"/>
    </w:lvl>
    <w:lvl w:ilvl="4" w:tplc="9DE4D68C">
      <w:numFmt w:val="decimal"/>
      <w:lvlText w:val=""/>
      <w:lvlJc w:val="left"/>
    </w:lvl>
    <w:lvl w:ilvl="5" w:tplc="3A70260C">
      <w:numFmt w:val="decimal"/>
      <w:lvlText w:val=""/>
      <w:lvlJc w:val="left"/>
    </w:lvl>
    <w:lvl w:ilvl="6" w:tplc="E7066130">
      <w:numFmt w:val="decimal"/>
      <w:lvlText w:val=""/>
      <w:lvlJc w:val="left"/>
    </w:lvl>
    <w:lvl w:ilvl="7" w:tplc="F462EE6A">
      <w:numFmt w:val="decimal"/>
      <w:lvlText w:val=""/>
      <w:lvlJc w:val="left"/>
    </w:lvl>
    <w:lvl w:ilvl="8" w:tplc="FBEE93BC">
      <w:numFmt w:val="decimal"/>
      <w:lvlText w:val=""/>
      <w:lvlJc w:val="left"/>
    </w:lvl>
  </w:abstractNum>
  <w:abstractNum w:abstractNumId="31" w15:restartNumberingAfterBreak="0">
    <w:nsid w:val="00006B36"/>
    <w:multiLevelType w:val="hybridMultilevel"/>
    <w:tmpl w:val="473052D8"/>
    <w:lvl w:ilvl="0" w:tplc="BDA61E06">
      <w:start w:val="1"/>
      <w:numFmt w:val="bullet"/>
      <w:lvlText w:val="•"/>
      <w:lvlJc w:val="left"/>
    </w:lvl>
    <w:lvl w:ilvl="1" w:tplc="285CBF4A">
      <w:numFmt w:val="decimal"/>
      <w:lvlText w:val=""/>
      <w:lvlJc w:val="left"/>
    </w:lvl>
    <w:lvl w:ilvl="2" w:tplc="FB54495A">
      <w:numFmt w:val="decimal"/>
      <w:lvlText w:val=""/>
      <w:lvlJc w:val="left"/>
    </w:lvl>
    <w:lvl w:ilvl="3" w:tplc="96F236DE">
      <w:numFmt w:val="decimal"/>
      <w:lvlText w:val=""/>
      <w:lvlJc w:val="left"/>
    </w:lvl>
    <w:lvl w:ilvl="4" w:tplc="564628E2">
      <w:numFmt w:val="decimal"/>
      <w:lvlText w:val=""/>
      <w:lvlJc w:val="left"/>
    </w:lvl>
    <w:lvl w:ilvl="5" w:tplc="BB3C7846">
      <w:numFmt w:val="decimal"/>
      <w:lvlText w:val=""/>
      <w:lvlJc w:val="left"/>
    </w:lvl>
    <w:lvl w:ilvl="6" w:tplc="9B3A711A">
      <w:numFmt w:val="decimal"/>
      <w:lvlText w:val=""/>
      <w:lvlJc w:val="left"/>
    </w:lvl>
    <w:lvl w:ilvl="7" w:tplc="8174B302">
      <w:numFmt w:val="decimal"/>
      <w:lvlText w:val=""/>
      <w:lvlJc w:val="left"/>
    </w:lvl>
    <w:lvl w:ilvl="8" w:tplc="CE9CDDA8">
      <w:numFmt w:val="decimal"/>
      <w:lvlText w:val=""/>
      <w:lvlJc w:val="left"/>
    </w:lvl>
  </w:abstractNum>
  <w:abstractNum w:abstractNumId="32" w15:restartNumberingAfterBreak="0">
    <w:nsid w:val="00006B89"/>
    <w:multiLevelType w:val="hybridMultilevel"/>
    <w:tmpl w:val="50229AE2"/>
    <w:lvl w:ilvl="0" w:tplc="7270B3E8">
      <w:start w:val="1"/>
      <w:numFmt w:val="bullet"/>
      <w:lvlText w:val="3"/>
      <w:lvlJc w:val="left"/>
    </w:lvl>
    <w:lvl w:ilvl="1" w:tplc="7338999A">
      <w:numFmt w:val="decimal"/>
      <w:lvlText w:val=""/>
      <w:lvlJc w:val="left"/>
    </w:lvl>
    <w:lvl w:ilvl="2" w:tplc="351AB0C0">
      <w:numFmt w:val="decimal"/>
      <w:lvlText w:val=""/>
      <w:lvlJc w:val="left"/>
    </w:lvl>
    <w:lvl w:ilvl="3" w:tplc="2F60F430">
      <w:numFmt w:val="decimal"/>
      <w:lvlText w:val=""/>
      <w:lvlJc w:val="left"/>
    </w:lvl>
    <w:lvl w:ilvl="4" w:tplc="5540F79A">
      <w:numFmt w:val="decimal"/>
      <w:lvlText w:val=""/>
      <w:lvlJc w:val="left"/>
    </w:lvl>
    <w:lvl w:ilvl="5" w:tplc="876CA9B4">
      <w:numFmt w:val="decimal"/>
      <w:lvlText w:val=""/>
      <w:lvlJc w:val="left"/>
    </w:lvl>
    <w:lvl w:ilvl="6" w:tplc="0A7C9194">
      <w:numFmt w:val="decimal"/>
      <w:lvlText w:val=""/>
      <w:lvlJc w:val="left"/>
    </w:lvl>
    <w:lvl w:ilvl="7" w:tplc="6DC69E10">
      <w:numFmt w:val="decimal"/>
      <w:lvlText w:val=""/>
      <w:lvlJc w:val="left"/>
    </w:lvl>
    <w:lvl w:ilvl="8" w:tplc="5B2AEFA4">
      <w:numFmt w:val="decimal"/>
      <w:lvlText w:val=""/>
      <w:lvlJc w:val="left"/>
    </w:lvl>
  </w:abstractNum>
  <w:abstractNum w:abstractNumId="33" w15:restartNumberingAfterBreak="0">
    <w:nsid w:val="0000759A"/>
    <w:multiLevelType w:val="hybridMultilevel"/>
    <w:tmpl w:val="B3ECFA74"/>
    <w:lvl w:ilvl="0" w:tplc="C9FE8EAA">
      <w:start w:val="1"/>
      <w:numFmt w:val="bullet"/>
      <w:lvlText w:val="•"/>
      <w:lvlJc w:val="left"/>
    </w:lvl>
    <w:lvl w:ilvl="1" w:tplc="A9A6BE2C">
      <w:numFmt w:val="decimal"/>
      <w:lvlText w:val=""/>
      <w:lvlJc w:val="left"/>
    </w:lvl>
    <w:lvl w:ilvl="2" w:tplc="284C50B2">
      <w:numFmt w:val="decimal"/>
      <w:lvlText w:val=""/>
      <w:lvlJc w:val="left"/>
    </w:lvl>
    <w:lvl w:ilvl="3" w:tplc="39E8F2A0">
      <w:numFmt w:val="decimal"/>
      <w:lvlText w:val=""/>
      <w:lvlJc w:val="left"/>
    </w:lvl>
    <w:lvl w:ilvl="4" w:tplc="A536B90C">
      <w:numFmt w:val="decimal"/>
      <w:lvlText w:val=""/>
      <w:lvlJc w:val="left"/>
    </w:lvl>
    <w:lvl w:ilvl="5" w:tplc="733E9E90">
      <w:numFmt w:val="decimal"/>
      <w:lvlText w:val=""/>
      <w:lvlJc w:val="left"/>
    </w:lvl>
    <w:lvl w:ilvl="6" w:tplc="A0DE0A8A">
      <w:numFmt w:val="decimal"/>
      <w:lvlText w:val=""/>
      <w:lvlJc w:val="left"/>
    </w:lvl>
    <w:lvl w:ilvl="7" w:tplc="D2ACC358">
      <w:numFmt w:val="decimal"/>
      <w:lvlText w:val=""/>
      <w:lvlJc w:val="left"/>
    </w:lvl>
    <w:lvl w:ilvl="8" w:tplc="A0460A28">
      <w:numFmt w:val="decimal"/>
      <w:lvlText w:val=""/>
      <w:lvlJc w:val="left"/>
    </w:lvl>
  </w:abstractNum>
  <w:abstractNum w:abstractNumId="34" w15:restartNumberingAfterBreak="0">
    <w:nsid w:val="0000797D"/>
    <w:multiLevelType w:val="hybridMultilevel"/>
    <w:tmpl w:val="AE80E88E"/>
    <w:lvl w:ilvl="0" w:tplc="47503510">
      <w:start w:val="1"/>
      <w:numFmt w:val="bullet"/>
      <w:lvlText w:val="•"/>
      <w:lvlJc w:val="left"/>
    </w:lvl>
    <w:lvl w:ilvl="1" w:tplc="F31865F8">
      <w:numFmt w:val="decimal"/>
      <w:lvlText w:val=""/>
      <w:lvlJc w:val="left"/>
    </w:lvl>
    <w:lvl w:ilvl="2" w:tplc="5130F61C">
      <w:numFmt w:val="decimal"/>
      <w:lvlText w:val=""/>
      <w:lvlJc w:val="left"/>
    </w:lvl>
    <w:lvl w:ilvl="3" w:tplc="1174FA88">
      <w:numFmt w:val="decimal"/>
      <w:lvlText w:val=""/>
      <w:lvlJc w:val="left"/>
    </w:lvl>
    <w:lvl w:ilvl="4" w:tplc="E8F49398">
      <w:numFmt w:val="decimal"/>
      <w:lvlText w:val=""/>
      <w:lvlJc w:val="left"/>
    </w:lvl>
    <w:lvl w:ilvl="5" w:tplc="B7CCC476">
      <w:numFmt w:val="decimal"/>
      <w:lvlText w:val=""/>
      <w:lvlJc w:val="left"/>
    </w:lvl>
    <w:lvl w:ilvl="6" w:tplc="87D8E2DA">
      <w:numFmt w:val="decimal"/>
      <w:lvlText w:val=""/>
      <w:lvlJc w:val="left"/>
    </w:lvl>
    <w:lvl w:ilvl="7" w:tplc="70306AE6">
      <w:numFmt w:val="decimal"/>
      <w:lvlText w:val=""/>
      <w:lvlJc w:val="left"/>
    </w:lvl>
    <w:lvl w:ilvl="8" w:tplc="74648BDE">
      <w:numFmt w:val="decimal"/>
      <w:lvlText w:val=""/>
      <w:lvlJc w:val="left"/>
    </w:lvl>
  </w:abstractNum>
  <w:abstractNum w:abstractNumId="35" w15:restartNumberingAfterBreak="0">
    <w:nsid w:val="00007FF5"/>
    <w:multiLevelType w:val="hybridMultilevel"/>
    <w:tmpl w:val="5BA8CF8E"/>
    <w:lvl w:ilvl="0" w:tplc="2D463A96">
      <w:start w:val="9"/>
      <w:numFmt w:val="upperLetter"/>
      <w:lvlText w:val="%1:"/>
      <w:lvlJc w:val="left"/>
    </w:lvl>
    <w:lvl w:ilvl="1" w:tplc="E9CE35B4">
      <w:start w:val="1"/>
      <w:numFmt w:val="upperLetter"/>
      <w:lvlText w:val="%2."/>
      <w:lvlJc w:val="left"/>
    </w:lvl>
    <w:lvl w:ilvl="2" w:tplc="AE7C6AAA">
      <w:start w:val="1"/>
      <w:numFmt w:val="upperLetter"/>
      <w:lvlText w:val="%3"/>
      <w:lvlJc w:val="left"/>
    </w:lvl>
    <w:lvl w:ilvl="3" w:tplc="7BFE3104">
      <w:start w:val="1"/>
      <w:numFmt w:val="upperLetter"/>
      <w:lvlText w:val="%4."/>
      <w:lvlJc w:val="left"/>
    </w:lvl>
    <w:lvl w:ilvl="4" w:tplc="6D6E7B2C">
      <w:start w:val="35"/>
      <w:numFmt w:val="upperLetter"/>
      <w:lvlText w:val="%5:"/>
      <w:lvlJc w:val="left"/>
      <w:rPr>
        <w:b/>
        <w:bCs/>
      </w:rPr>
    </w:lvl>
    <w:lvl w:ilvl="5" w:tplc="C1E87DF4">
      <w:start w:val="1"/>
      <w:numFmt w:val="upperLetter"/>
      <w:lvlText w:val="%6"/>
      <w:lvlJc w:val="left"/>
    </w:lvl>
    <w:lvl w:ilvl="6" w:tplc="6CF20426">
      <w:numFmt w:val="decimal"/>
      <w:lvlText w:val=""/>
      <w:lvlJc w:val="left"/>
    </w:lvl>
    <w:lvl w:ilvl="7" w:tplc="A18C206C">
      <w:numFmt w:val="decimal"/>
      <w:lvlText w:val=""/>
      <w:lvlJc w:val="left"/>
    </w:lvl>
    <w:lvl w:ilvl="8" w:tplc="4014AAFA">
      <w:numFmt w:val="decimal"/>
      <w:lvlText w:val=""/>
      <w:lvlJc w:val="left"/>
    </w:lvl>
  </w:abstractNum>
  <w:abstractNum w:abstractNumId="36" w15:restartNumberingAfterBreak="0">
    <w:nsid w:val="0ED06F0C"/>
    <w:multiLevelType w:val="multilevel"/>
    <w:tmpl w:val="CBCC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09638A"/>
    <w:multiLevelType w:val="hybridMultilevel"/>
    <w:tmpl w:val="BA248FA2"/>
    <w:lvl w:ilvl="0" w:tplc="FFFFFFFF">
      <w:start w:val="9"/>
      <w:numFmt w:val="upperLetter"/>
      <w:lvlText w:val="%1:"/>
      <w:lvlJc w:val="left"/>
    </w:lvl>
    <w:lvl w:ilvl="1" w:tplc="04090013">
      <w:start w:val="1"/>
      <w:numFmt w:val="upperRoman"/>
      <w:lvlText w:val="%2."/>
      <w:lvlJc w:val="right"/>
      <w:pPr>
        <w:ind w:left="360" w:hanging="360"/>
      </w:pPr>
    </w:lvl>
    <w:lvl w:ilvl="2" w:tplc="FFFFFFFF">
      <w:start w:val="1"/>
      <w:numFmt w:val="upperLetter"/>
      <w:lvlText w:val="%3"/>
      <w:lvlJc w:val="left"/>
    </w:lvl>
    <w:lvl w:ilvl="3" w:tplc="FFFFFFFF">
      <w:start w:val="1"/>
      <w:numFmt w:val="upperLetter"/>
      <w:lvlText w:val="%4."/>
      <w:lvlJc w:val="left"/>
    </w:lvl>
    <w:lvl w:ilvl="4" w:tplc="FFFFFFFF">
      <w:start w:val="35"/>
      <w:numFmt w:val="upperLetter"/>
      <w:lvlText w:val="%5:"/>
      <w:lvlJc w:val="left"/>
      <w:rPr>
        <w:b/>
        <w:bCs/>
      </w:rPr>
    </w:lvl>
    <w:lvl w:ilvl="5" w:tplc="FFFFFFFF">
      <w:start w:val="1"/>
      <w:numFmt w:val="upp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20E5323"/>
    <w:multiLevelType w:val="hybridMultilevel"/>
    <w:tmpl w:val="025A7808"/>
    <w:lvl w:ilvl="0" w:tplc="622A77F0">
      <w:start w:val="1"/>
      <w:numFmt w:val="bullet"/>
      <w:lvlText w:val="•"/>
      <w:lvlJc w:val="left"/>
      <w:rPr>
        <w:color w:val="9D223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70420FA"/>
    <w:multiLevelType w:val="hybridMultilevel"/>
    <w:tmpl w:val="5E88EFC0"/>
    <w:lvl w:ilvl="0" w:tplc="622A77F0">
      <w:start w:val="1"/>
      <w:numFmt w:val="bullet"/>
      <w:lvlText w:val="•"/>
      <w:lvlJc w:val="left"/>
      <w:rPr>
        <w:color w:val="9D223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1BC33FEF"/>
    <w:multiLevelType w:val="hybridMultilevel"/>
    <w:tmpl w:val="C90C6EE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24B2083F"/>
    <w:multiLevelType w:val="hybridMultilevel"/>
    <w:tmpl w:val="FAFE6EF0"/>
    <w:lvl w:ilvl="0" w:tplc="622A77F0">
      <w:start w:val="1"/>
      <w:numFmt w:val="bullet"/>
      <w:lvlText w:val="•"/>
      <w:lvlJc w:val="left"/>
      <w:rPr>
        <w:color w:val="9D223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73E2C89"/>
    <w:multiLevelType w:val="hybridMultilevel"/>
    <w:tmpl w:val="7DAC9574"/>
    <w:lvl w:ilvl="0" w:tplc="622A77F0">
      <w:start w:val="1"/>
      <w:numFmt w:val="bullet"/>
      <w:lvlText w:val="•"/>
      <w:lvlJc w:val="left"/>
      <w:rPr>
        <w:color w:val="9D223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BE41632"/>
    <w:multiLevelType w:val="hybridMultilevel"/>
    <w:tmpl w:val="847C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D45F0D"/>
    <w:multiLevelType w:val="hybridMultilevel"/>
    <w:tmpl w:val="01B24FB8"/>
    <w:lvl w:ilvl="0" w:tplc="979E322E">
      <w:start w:val="8"/>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FA08A3"/>
    <w:multiLevelType w:val="hybridMultilevel"/>
    <w:tmpl w:val="0352DE28"/>
    <w:lvl w:ilvl="0" w:tplc="4A6C9954">
      <w:start w:val="2"/>
      <w:numFmt w:val="upperRoman"/>
      <w:lvlText w:val="%1."/>
      <w:lvlJc w:val="left"/>
      <w:pPr>
        <w:ind w:left="767" w:hanging="720"/>
      </w:pPr>
      <w:rPr>
        <w:rFonts w:eastAsiaTheme="minorEastAsia" w:cs="Times New Roman" w:hint="default"/>
        <w:b/>
        <w:bCs/>
        <w:color w:val="9D2235"/>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46" w15:restartNumberingAfterBreak="0">
    <w:nsid w:val="34416045"/>
    <w:multiLevelType w:val="hybridMultilevel"/>
    <w:tmpl w:val="EC6A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4162A8"/>
    <w:multiLevelType w:val="hybridMultilevel"/>
    <w:tmpl w:val="4D04E10C"/>
    <w:lvl w:ilvl="0" w:tplc="622A77F0">
      <w:start w:val="1"/>
      <w:numFmt w:val="bullet"/>
      <w:lvlText w:val="•"/>
      <w:lvlJc w:val="left"/>
      <w:rPr>
        <w:color w:val="9D223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D655F7F"/>
    <w:multiLevelType w:val="hybridMultilevel"/>
    <w:tmpl w:val="B2BA3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C7C4ED0"/>
    <w:multiLevelType w:val="hybridMultilevel"/>
    <w:tmpl w:val="C04214F6"/>
    <w:lvl w:ilvl="0" w:tplc="622A77F0">
      <w:start w:val="1"/>
      <w:numFmt w:val="bullet"/>
      <w:lvlText w:val="•"/>
      <w:lvlJc w:val="left"/>
      <w:rPr>
        <w:color w:val="9D223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CD771E4"/>
    <w:multiLevelType w:val="multilevel"/>
    <w:tmpl w:val="0B0A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B66E45"/>
    <w:multiLevelType w:val="hybridMultilevel"/>
    <w:tmpl w:val="1832AAF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2" w15:restartNumberingAfterBreak="0">
    <w:nsid w:val="7F495782"/>
    <w:multiLevelType w:val="hybridMultilevel"/>
    <w:tmpl w:val="9712387A"/>
    <w:lvl w:ilvl="0" w:tplc="622A77F0">
      <w:start w:val="1"/>
      <w:numFmt w:val="bullet"/>
      <w:lvlText w:val="•"/>
      <w:lvlJc w:val="left"/>
      <w:rPr>
        <w:color w:val="9D223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44064419">
    <w:abstractNumId w:val="35"/>
  </w:num>
  <w:num w:numId="2" w16cid:durableId="1058820846">
    <w:abstractNumId w:val="23"/>
  </w:num>
  <w:num w:numId="3" w16cid:durableId="969474669">
    <w:abstractNumId w:val="14"/>
  </w:num>
  <w:num w:numId="4" w16cid:durableId="700788827">
    <w:abstractNumId w:val="9"/>
  </w:num>
  <w:num w:numId="5" w16cid:durableId="485588508">
    <w:abstractNumId w:val="11"/>
  </w:num>
  <w:num w:numId="6" w16cid:durableId="1668245699">
    <w:abstractNumId w:val="32"/>
  </w:num>
  <w:num w:numId="7" w16cid:durableId="1521314625">
    <w:abstractNumId w:val="0"/>
  </w:num>
  <w:num w:numId="8" w16cid:durableId="763303354">
    <w:abstractNumId w:val="13"/>
  </w:num>
  <w:num w:numId="9" w16cid:durableId="812336081">
    <w:abstractNumId w:val="3"/>
  </w:num>
  <w:num w:numId="10" w16cid:durableId="629365104">
    <w:abstractNumId w:val="25"/>
  </w:num>
  <w:num w:numId="11" w16cid:durableId="1115061386">
    <w:abstractNumId w:val="1"/>
  </w:num>
  <w:num w:numId="12" w16cid:durableId="802963951">
    <w:abstractNumId w:val="33"/>
  </w:num>
  <w:num w:numId="13" w16cid:durableId="1521579989">
    <w:abstractNumId w:val="10"/>
  </w:num>
  <w:num w:numId="14" w16cid:durableId="1647588896">
    <w:abstractNumId w:val="26"/>
  </w:num>
  <w:num w:numId="15" w16cid:durableId="2009213116">
    <w:abstractNumId w:val="31"/>
  </w:num>
  <w:num w:numId="16" w16cid:durableId="780954921">
    <w:abstractNumId w:val="18"/>
  </w:num>
  <w:num w:numId="17" w16cid:durableId="1522622051">
    <w:abstractNumId w:val="7"/>
  </w:num>
  <w:num w:numId="18" w16cid:durableId="1094980126">
    <w:abstractNumId w:val="17"/>
  </w:num>
  <w:num w:numId="19" w16cid:durableId="1824156769">
    <w:abstractNumId w:val="16"/>
  </w:num>
  <w:num w:numId="20" w16cid:durableId="2052530355">
    <w:abstractNumId w:val="34"/>
  </w:num>
  <w:num w:numId="21" w16cid:durableId="1012609582">
    <w:abstractNumId w:val="28"/>
  </w:num>
  <w:num w:numId="22" w16cid:durableId="540483254">
    <w:abstractNumId w:val="4"/>
  </w:num>
  <w:num w:numId="23" w16cid:durableId="640502274">
    <w:abstractNumId w:val="22"/>
  </w:num>
  <w:num w:numId="24" w16cid:durableId="1227497261">
    <w:abstractNumId w:val="27"/>
  </w:num>
  <w:num w:numId="25" w16cid:durableId="1210797520">
    <w:abstractNumId w:val="21"/>
  </w:num>
  <w:num w:numId="26" w16cid:durableId="1650475443">
    <w:abstractNumId w:val="5"/>
  </w:num>
  <w:num w:numId="27" w16cid:durableId="1734427963">
    <w:abstractNumId w:val="8"/>
  </w:num>
  <w:num w:numId="28" w16cid:durableId="457648167">
    <w:abstractNumId w:val="15"/>
  </w:num>
  <w:num w:numId="29" w16cid:durableId="843015322">
    <w:abstractNumId w:val="30"/>
  </w:num>
  <w:num w:numId="30" w16cid:durableId="1764300646">
    <w:abstractNumId w:val="20"/>
  </w:num>
  <w:num w:numId="31" w16cid:durableId="1772045958">
    <w:abstractNumId w:val="29"/>
  </w:num>
  <w:num w:numId="32" w16cid:durableId="956527517">
    <w:abstractNumId w:val="12"/>
  </w:num>
  <w:num w:numId="33" w16cid:durableId="1693679050">
    <w:abstractNumId w:val="6"/>
  </w:num>
  <w:num w:numId="34" w16cid:durableId="917326849">
    <w:abstractNumId w:val="24"/>
  </w:num>
  <w:num w:numId="35" w16cid:durableId="2106070355">
    <w:abstractNumId w:val="19"/>
  </w:num>
  <w:num w:numId="36" w16cid:durableId="917860947">
    <w:abstractNumId w:val="2"/>
  </w:num>
  <w:num w:numId="37" w16cid:durableId="1507554201">
    <w:abstractNumId w:val="45"/>
  </w:num>
  <w:num w:numId="38" w16cid:durableId="674459309">
    <w:abstractNumId w:val="44"/>
  </w:num>
  <w:num w:numId="39" w16cid:durableId="338391033">
    <w:abstractNumId w:val="41"/>
  </w:num>
  <w:num w:numId="40" w16cid:durableId="159543400">
    <w:abstractNumId w:val="47"/>
  </w:num>
  <w:num w:numId="41" w16cid:durableId="880288878">
    <w:abstractNumId w:val="42"/>
  </w:num>
  <w:num w:numId="42" w16cid:durableId="715349638">
    <w:abstractNumId w:val="38"/>
  </w:num>
  <w:num w:numId="43" w16cid:durableId="1423840015">
    <w:abstractNumId w:val="49"/>
  </w:num>
  <w:num w:numId="44" w16cid:durableId="1382248609">
    <w:abstractNumId w:val="39"/>
  </w:num>
  <w:num w:numId="45" w16cid:durableId="2042826057">
    <w:abstractNumId w:val="40"/>
  </w:num>
  <w:num w:numId="46" w16cid:durableId="1808694751">
    <w:abstractNumId w:val="50"/>
  </w:num>
  <w:num w:numId="47" w16cid:durableId="712997567">
    <w:abstractNumId w:val="46"/>
  </w:num>
  <w:num w:numId="48" w16cid:durableId="2141411349">
    <w:abstractNumId w:val="51"/>
  </w:num>
  <w:num w:numId="49" w16cid:durableId="1180201134">
    <w:abstractNumId w:val="36"/>
  </w:num>
  <w:num w:numId="50" w16cid:durableId="1890650550">
    <w:abstractNumId w:val="48"/>
  </w:num>
  <w:num w:numId="51" w16cid:durableId="1814366757">
    <w:abstractNumId w:val="52"/>
  </w:num>
  <w:num w:numId="52" w16cid:durableId="1535192187">
    <w:abstractNumId w:val="43"/>
  </w:num>
  <w:num w:numId="53" w16cid:durableId="1777864374">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03"/>
    <w:rsid w:val="000024B1"/>
    <w:rsid w:val="000026AC"/>
    <w:rsid w:val="0000486C"/>
    <w:rsid w:val="00010DBC"/>
    <w:rsid w:val="0001338B"/>
    <w:rsid w:val="0001418B"/>
    <w:rsid w:val="000159B2"/>
    <w:rsid w:val="00023CED"/>
    <w:rsid w:val="00027DB1"/>
    <w:rsid w:val="000327F3"/>
    <w:rsid w:val="000408FB"/>
    <w:rsid w:val="000515FB"/>
    <w:rsid w:val="000536F2"/>
    <w:rsid w:val="00075435"/>
    <w:rsid w:val="000A4DBA"/>
    <w:rsid w:val="000B41FA"/>
    <w:rsid w:val="000B46A7"/>
    <w:rsid w:val="000C3172"/>
    <w:rsid w:val="000C3A42"/>
    <w:rsid w:val="000C6DFA"/>
    <w:rsid w:val="000C7024"/>
    <w:rsid w:val="000E5501"/>
    <w:rsid w:val="000F09D2"/>
    <w:rsid w:val="000F429D"/>
    <w:rsid w:val="00113B78"/>
    <w:rsid w:val="00116DB8"/>
    <w:rsid w:val="001544EC"/>
    <w:rsid w:val="00163D71"/>
    <w:rsid w:val="00165589"/>
    <w:rsid w:val="00165F0E"/>
    <w:rsid w:val="00167449"/>
    <w:rsid w:val="00170BF9"/>
    <w:rsid w:val="00176D03"/>
    <w:rsid w:val="00180496"/>
    <w:rsid w:val="00181BA3"/>
    <w:rsid w:val="0018373B"/>
    <w:rsid w:val="001873DD"/>
    <w:rsid w:val="001932D4"/>
    <w:rsid w:val="001A23D9"/>
    <w:rsid w:val="001A3FF4"/>
    <w:rsid w:val="001B7CDC"/>
    <w:rsid w:val="001C23B3"/>
    <w:rsid w:val="001C74F5"/>
    <w:rsid w:val="001D2632"/>
    <w:rsid w:val="001E5B90"/>
    <w:rsid w:val="001F09C0"/>
    <w:rsid w:val="001F2FB5"/>
    <w:rsid w:val="002014AD"/>
    <w:rsid w:val="00203840"/>
    <w:rsid w:val="0021206F"/>
    <w:rsid w:val="0021319C"/>
    <w:rsid w:val="002160A7"/>
    <w:rsid w:val="00223DE1"/>
    <w:rsid w:val="0022563C"/>
    <w:rsid w:val="00232930"/>
    <w:rsid w:val="00240AB8"/>
    <w:rsid w:val="00253803"/>
    <w:rsid w:val="00255CFD"/>
    <w:rsid w:val="00261AD4"/>
    <w:rsid w:val="0026502D"/>
    <w:rsid w:val="00274615"/>
    <w:rsid w:val="00294F43"/>
    <w:rsid w:val="002A0FDD"/>
    <w:rsid w:val="002A67C8"/>
    <w:rsid w:val="002B2A08"/>
    <w:rsid w:val="002B394C"/>
    <w:rsid w:val="002B5B25"/>
    <w:rsid w:val="002C25B4"/>
    <w:rsid w:val="002D22CD"/>
    <w:rsid w:val="002D32DF"/>
    <w:rsid w:val="002D7287"/>
    <w:rsid w:val="002E5C7B"/>
    <w:rsid w:val="00301F4D"/>
    <w:rsid w:val="00306D26"/>
    <w:rsid w:val="00307B38"/>
    <w:rsid w:val="003107B6"/>
    <w:rsid w:val="00315941"/>
    <w:rsid w:val="00317A93"/>
    <w:rsid w:val="00327222"/>
    <w:rsid w:val="003330C8"/>
    <w:rsid w:val="00337206"/>
    <w:rsid w:val="003421BB"/>
    <w:rsid w:val="003453F1"/>
    <w:rsid w:val="00346391"/>
    <w:rsid w:val="00347D87"/>
    <w:rsid w:val="00375B7E"/>
    <w:rsid w:val="003A772F"/>
    <w:rsid w:val="003C5389"/>
    <w:rsid w:val="003D6B8B"/>
    <w:rsid w:val="003D7A35"/>
    <w:rsid w:val="003F2CF2"/>
    <w:rsid w:val="003F5B15"/>
    <w:rsid w:val="004040EC"/>
    <w:rsid w:val="004046E6"/>
    <w:rsid w:val="00407AE4"/>
    <w:rsid w:val="004114A0"/>
    <w:rsid w:val="004156A7"/>
    <w:rsid w:val="0042214A"/>
    <w:rsid w:val="004238E3"/>
    <w:rsid w:val="0042797D"/>
    <w:rsid w:val="00441836"/>
    <w:rsid w:val="00445682"/>
    <w:rsid w:val="004508C3"/>
    <w:rsid w:val="00450903"/>
    <w:rsid w:val="00456B4C"/>
    <w:rsid w:val="00461D89"/>
    <w:rsid w:val="0046643E"/>
    <w:rsid w:val="004762ED"/>
    <w:rsid w:val="00477692"/>
    <w:rsid w:val="004855CA"/>
    <w:rsid w:val="004C0CC4"/>
    <w:rsid w:val="004D2FC0"/>
    <w:rsid w:val="004E2B8B"/>
    <w:rsid w:val="004E2EB0"/>
    <w:rsid w:val="004E3972"/>
    <w:rsid w:val="004F1D2F"/>
    <w:rsid w:val="004F2642"/>
    <w:rsid w:val="00500175"/>
    <w:rsid w:val="005104FA"/>
    <w:rsid w:val="00516ACE"/>
    <w:rsid w:val="00521060"/>
    <w:rsid w:val="00533134"/>
    <w:rsid w:val="0053315B"/>
    <w:rsid w:val="00533165"/>
    <w:rsid w:val="005342A1"/>
    <w:rsid w:val="00537F03"/>
    <w:rsid w:val="00542214"/>
    <w:rsid w:val="00553A27"/>
    <w:rsid w:val="0055539E"/>
    <w:rsid w:val="00555552"/>
    <w:rsid w:val="005657A4"/>
    <w:rsid w:val="005735D6"/>
    <w:rsid w:val="005835B0"/>
    <w:rsid w:val="0058518A"/>
    <w:rsid w:val="00592EBB"/>
    <w:rsid w:val="005976E3"/>
    <w:rsid w:val="005A4ABD"/>
    <w:rsid w:val="005A6D0D"/>
    <w:rsid w:val="005B150D"/>
    <w:rsid w:val="005B257A"/>
    <w:rsid w:val="005B7CE8"/>
    <w:rsid w:val="005C208A"/>
    <w:rsid w:val="005C5FBD"/>
    <w:rsid w:val="005D2007"/>
    <w:rsid w:val="005E5713"/>
    <w:rsid w:val="005F77F9"/>
    <w:rsid w:val="00610D43"/>
    <w:rsid w:val="006111D3"/>
    <w:rsid w:val="00615E32"/>
    <w:rsid w:val="006375B6"/>
    <w:rsid w:val="006440CE"/>
    <w:rsid w:val="006529E8"/>
    <w:rsid w:val="00653B71"/>
    <w:rsid w:val="00655F4B"/>
    <w:rsid w:val="006572F5"/>
    <w:rsid w:val="00671A90"/>
    <w:rsid w:val="00677AEE"/>
    <w:rsid w:val="00685145"/>
    <w:rsid w:val="006960F1"/>
    <w:rsid w:val="006A5C1D"/>
    <w:rsid w:val="006A6D4C"/>
    <w:rsid w:val="006C1B01"/>
    <w:rsid w:val="006C4DC4"/>
    <w:rsid w:val="006C5CBC"/>
    <w:rsid w:val="006C5CD6"/>
    <w:rsid w:val="006C7EBF"/>
    <w:rsid w:val="006E0A86"/>
    <w:rsid w:val="006E33B2"/>
    <w:rsid w:val="006F0808"/>
    <w:rsid w:val="007028BA"/>
    <w:rsid w:val="00703EBB"/>
    <w:rsid w:val="00707059"/>
    <w:rsid w:val="007209EE"/>
    <w:rsid w:val="00721420"/>
    <w:rsid w:val="00727AC4"/>
    <w:rsid w:val="007509A4"/>
    <w:rsid w:val="007548D4"/>
    <w:rsid w:val="00760DE7"/>
    <w:rsid w:val="007802B4"/>
    <w:rsid w:val="00787CB5"/>
    <w:rsid w:val="00790853"/>
    <w:rsid w:val="00795894"/>
    <w:rsid w:val="007A4731"/>
    <w:rsid w:val="007B0603"/>
    <w:rsid w:val="007B1CAB"/>
    <w:rsid w:val="007C2633"/>
    <w:rsid w:val="007C685C"/>
    <w:rsid w:val="007C6EF5"/>
    <w:rsid w:val="007C7811"/>
    <w:rsid w:val="007D5D64"/>
    <w:rsid w:val="007E2861"/>
    <w:rsid w:val="007E37C0"/>
    <w:rsid w:val="007E3DE7"/>
    <w:rsid w:val="007E551E"/>
    <w:rsid w:val="007E60D2"/>
    <w:rsid w:val="007F263B"/>
    <w:rsid w:val="0081123F"/>
    <w:rsid w:val="0082198A"/>
    <w:rsid w:val="00827416"/>
    <w:rsid w:val="0083119B"/>
    <w:rsid w:val="00833816"/>
    <w:rsid w:val="00834483"/>
    <w:rsid w:val="00836544"/>
    <w:rsid w:val="00842CED"/>
    <w:rsid w:val="00842D88"/>
    <w:rsid w:val="00846477"/>
    <w:rsid w:val="00851B28"/>
    <w:rsid w:val="008567D0"/>
    <w:rsid w:val="008604E3"/>
    <w:rsid w:val="00866906"/>
    <w:rsid w:val="00870977"/>
    <w:rsid w:val="00884604"/>
    <w:rsid w:val="00885039"/>
    <w:rsid w:val="008867D7"/>
    <w:rsid w:val="00893F5C"/>
    <w:rsid w:val="00896D1D"/>
    <w:rsid w:val="008A3528"/>
    <w:rsid w:val="008A665C"/>
    <w:rsid w:val="008B1B59"/>
    <w:rsid w:val="008B221E"/>
    <w:rsid w:val="008C053D"/>
    <w:rsid w:val="008C1B07"/>
    <w:rsid w:val="008C2F80"/>
    <w:rsid w:val="008C60CD"/>
    <w:rsid w:val="008D6A23"/>
    <w:rsid w:val="008E2324"/>
    <w:rsid w:val="008E6FEC"/>
    <w:rsid w:val="008F0AB4"/>
    <w:rsid w:val="008F337C"/>
    <w:rsid w:val="008F5BFB"/>
    <w:rsid w:val="00906826"/>
    <w:rsid w:val="00910F9B"/>
    <w:rsid w:val="00911619"/>
    <w:rsid w:val="0092124A"/>
    <w:rsid w:val="00921B6D"/>
    <w:rsid w:val="009277DB"/>
    <w:rsid w:val="00933BC4"/>
    <w:rsid w:val="009369CC"/>
    <w:rsid w:val="009461AF"/>
    <w:rsid w:val="009603B7"/>
    <w:rsid w:val="009627E1"/>
    <w:rsid w:val="009672CE"/>
    <w:rsid w:val="0096794A"/>
    <w:rsid w:val="00967FD6"/>
    <w:rsid w:val="009702FA"/>
    <w:rsid w:val="009711FB"/>
    <w:rsid w:val="00974183"/>
    <w:rsid w:val="009745F6"/>
    <w:rsid w:val="00975DB0"/>
    <w:rsid w:val="00990EE7"/>
    <w:rsid w:val="00997A92"/>
    <w:rsid w:val="009A1D51"/>
    <w:rsid w:val="009B4B88"/>
    <w:rsid w:val="009B73A4"/>
    <w:rsid w:val="009C276B"/>
    <w:rsid w:val="00A060BB"/>
    <w:rsid w:val="00A07F7F"/>
    <w:rsid w:val="00A11E6F"/>
    <w:rsid w:val="00A152CC"/>
    <w:rsid w:val="00A1631A"/>
    <w:rsid w:val="00A3075B"/>
    <w:rsid w:val="00A34126"/>
    <w:rsid w:val="00A363D9"/>
    <w:rsid w:val="00A3731C"/>
    <w:rsid w:val="00A4489C"/>
    <w:rsid w:val="00A6092F"/>
    <w:rsid w:val="00A64906"/>
    <w:rsid w:val="00A7379D"/>
    <w:rsid w:val="00A74481"/>
    <w:rsid w:val="00A758C1"/>
    <w:rsid w:val="00A773B3"/>
    <w:rsid w:val="00A82BB3"/>
    <w:rsid w:val="00A830B7"/>
    <w:rsid w:val="00A86828"/>
    <w:rsid w:val="00AA3602"/>
    <w:rsid w:val="00AA463B"/>
    <w:rsid w:val="00AA7521"/>
    <w:rsid w:val="00AB0CCB"/>
    <w:rsid w:val="00AB0F58"/>
    <w:rsid w:val="00AB1FF6"/>
    <w:rsid w:val="00AB4B4E"/>
    <w:rsid w:val="00AD2627"/>
    <w:rsid w:val="00AE2746"/>
    <w:rsid w:val="00AE33F5"/>
    <w:rsid w:val="00AF408F"/>
    <w:rsid w:val="00B10A79"/>
    <w:rsid w:val="00B1741D"/>
    <w:rsid w:val="00B35878"/>
    <w:rsid w:val="00B36857"/>
    <w:rsid w:val="00B40209"/>
    <w:rsid w:val="00B40415"/>
    <w:rsid w:val="00B45FA5"/>
    <w:rsid w:val="00B46A1A"/>
    <w:rsid w:val="00B53A2D"/>
    <w:rsid w:val="00B64709"/>
    <w:rsid w:val="00B66747"/>
    <w:rsid w:val="00B6793E"/>
    <w:rsid w:val="00B851A6"/>
    <w:rsid w:val="00BB7928"/>
    <w:rsid w:val="00BD78AC"/>
    <w:rsid w:val="00C030F4"/>
    <w:rsid w:val="00C37448"/>
    <w:rsid w:val="00C40B68"/>
    <w:rsid w:val="00C464D0"/>
    <w:rsid w:val="00C56D95"/>
    <w:rsid w:val="00C7534B"/>
    <w:rsid w:val="00C912C8"/>
    <w:rsid w:val="00C94131"/>
    <w:rsid w:val="00C95895"/>
    <w:rsid w:val="00C97465"/>
    <w:rsid w:val="00CA7362"/>
    <w:rsid w:val="00CA78F4"/>
    <w:rsid w:val="00CC3FEF"/>
    <w:rsid w:val="00CD367D"/>
    <w:rsid w:val="00CD42D1"/>
    <w:rsid w:val="00D0393D"/>
    <w:rsid w:val="00D03E2A"/>
    <w:rsid w:val="00D11335"/>
    <w:rsid w:val="00D174E8"/>
    <w:rsid w:val="00D218A9"/>
    <w:rsid w:val="00D22D90"/>
    <w:rsid w:val="00D35413"/>
    <w:rsid w:val="00D3639F"/>
    <w:rsid w:val="00D63786"/>
    <w:rsid w:val="00D63FA9"/>
    <w:rsid w:val="00D906D7"/>
    <w:rsid w:val="00DA7228"/>
    <w:rsid w:val="00DB58AC"/>
    <w:rsid w:val="00DD3FBF"/>
    <w:rsid w:val="00DE5A87"/>
    <w:rsid w:val="00E0286A"/>
    <w:rsid w:val="00E06FCE"/>
    <w:rsid w:val="00E21F33"/>
    <w:rsid w:val="00E228FD"/>
    <w:rsid w:val="00E26D35"/>
    <w:rsid w:val="00E40C13"/>
    <w:rsid w:val="00E417A3"/>
    <w:rsid w:val="00E4284E"/>
    <w:rsid w:val="00E5508C"/>
    <w:rsid w:val="00E56641"/>
    <w:rsid w:val="00E6297A"/>
    <w:rsid w:val="00E66EE5"/>
    <w:rsid w:val="00E70811"/>
    <w:rsid w:val="00E74222"/>
    <w:rsid w:val="00E83A7A"/>
    <w:rsid w:val="00E86183"/>
    <w:rsid w:val="00E86DEB"/>
    <w:rsid w:val="00E92F03"/>
    <w:rsid w:val="00E968AE"/>
    <w:rsid w:val="00EA08AF"/>
    <w:rsid w:val="00EB2C9A"/>
    <w:rsid w:val="00EB59F9"/>
    <w:rsid w:val="00EC0639"/>
    <w:rsid w:val="00EC4483"/>
    <w:rsid w:val="00EC7B2D"/>
    <w:rsid w:val="00ED35FC"/>
    <w:rsid w:val="00EE068B"/>
    <w:rsid w:val="00EE4346"/>
    <w:rsid w:val="00F07D0B"/>
    <w:rsid w:val="00F11F96"/>
    <w:rsid w:val="00F15971"/>
    <w:rsid w:val="00F16D60"/>
    <w:rsid w:val="00F179B5"/>
    <w:rsid w:val="00F24B16"/>
    <w:rsid w:val="00F33AFB"/>
    <w:rsid w:val="00F35CA4"/>
    <w:rsid w:val="00F44493"/>
    <w:rsid w:val="00F4537B"/>
    <w:rsid w:val="00F46226"/>
    <w:rsid w:val="00F50494"/>
    <w:rsid w:val="00F52099"/>
    <w:rsid w:val="00F56227"/>
    <w:rsid w:val="00F62B71"/>
    <w:rsid w:val="00F92418"/>
    <w:rsid w:val="00FB0B3F"/>
    <w:rsid w:val="00FD0786"/>
    <w:rsid w:val="00FD185F"/>
    <w:rsid w:val="00FD2331"/>
    <w:rsid w:val="00FE0632"/>
    <w:rsid w:val="00FE5366"/>
    <w:rsid w:val="00FE599B"/>
    <w:rsid w:val="00FE7740"/>
    <w:rsid w:val="00FF1C37"/>
    <w:rsid w:val="02DD4E09"/>
    <w:rsid w:val="058C3A45"/>
    <w:rsid w:val="065A9C9B"/>
    <w:rsid w:val="0B6057D4"/>
    <w:rsid w:val="0D85640A"/>
    <w:rsid w:val="0FF560C8"/>
    <w:rsid w:val="1012A1D3"/>
    <w:rsid w:val="10FD1DEC"/>
    <w:rsid w:val="118C318A"/>
    <w:rsid w:val="11BC9660"/>
    <w:rsid w:val="11CE2D7D"/>
    <w:rsid w:val="12344495"/>
    <w:rsid w:val="1325FD6A"/>
    <w:rsid w:val="14FB1B01"/>
    <w:rsid w:val="1516DCBB"/>
    <w:rsid w:val="155AE349"/>
    <w:rsid w:val="16B47204"/>
    <w:rsid w:val="1957855B"/>
    <w:rsid w:val="1A433BA3"/>
    <w:rsid w:val="1AE5F171"/>
    <w:rsid w:val="1BA16A7A"/>
    <w:rsid w:val="1D137AC5"/>
    <w:rsid w:val="1F0750D1"/>
    <w:rsid w:val="21950CF1"/>
    <w:rsid w:val="23E63ACB"/>
    <w:rsid w:val="247F364D"/>
    <w:rsid w:val="295C1070"/>
    <w:rsid w:val="2A74C13D"/>
    <w:rsid w:val="2AB4E20A"/>
    <w:rsid w:val="2CAA6801"/>
    <w:rsid w:val="2D4A54F6"/>
    <w:rsid w:val="2E08C0E3"/>
    <w:rsid w:val="2F146BD3"/>
    <w:rsid w:val="31B110B2"/>
    <w:rsid w:val="32A64FC1"/>
    <w:rsid w:val="3301098A"/>
    <w:rsid w:val="33AF6CE4"/>
    <w:rsid w:val="343DDB98"/>
    <w:rsid w:val="353EDD01"/>
    <w:rsid w:val="3571BD93"/>
    <w:rsid w:val="3B9E89DA"/>
    <w:rsid w:val="3CE1ACC0"/>
    <w:rsid w:val="3D2502EA"/>
    <w:rsid w:val="3D39B11F"/>
    <w:rsid w:val="3E3BC1E6"/>
    <w:rsid w:val="40355E4D"/>
    <w:rsid w:val="40B6CEF2"/>
    <w:rsid w:val="40D7C6EC"/>
    <w:rsid w:val="41C654DC"/>
    <w:rsid w:val="4209F276"/>
    <w:rsid w:val="42AACC5C"/>
    <w:rsid w:val="4448A4F0"/>
    <w:rsid w:val="44C6ADD4"/>
    <w:rsid w:val="46CAE644"/>
    <w:rsid w:val="46F73720"/>
    <w:rsid w:val="471E860A"/>
    <w:rsid w:val="49094718"/>
    <w:rsid w:val="49D38E0C"/>
    <w:rsid w:val="4A2038A9"/>
    <w:rsid w:val="4B7E9451"/>
    <w:rsid w:val="4E85FE99"/>
    <w:rsid w:val="4EF32C0D"/>
    <w:rsid w:val="4F245A43"/>
    <w:rsid w:val="4F9A3689"/>
    <w:rsid w:val="5048C05A"/>
    <w:rsid w:val="53616CF1"/>
    <w:rsid w:val="5397CAAA"/>
    <w:rsid w:val="55D74961"/>
    <w:rsid w:val="564AE87D"/>
    <w:rsid w:val="56824A9E"/>
    <w:rsid w:val="56869E55"/>
    <w:rsid w:val="57A15ED7"/>
    <w:rsid w:val="590A5E48"/>
    <w:rsid w:val="5985A08E"/>
    <w:rsid w:val="59C54DD2"/>
    <w:rsid w:val="5B2BAF9D"/>
    <w:rsid w:val="5D09CFEF"/>
    <w:rsid w:val="5E247F6D"/>
    <w:rsid w:val="5E4288B7"/>
    <w:rsid w:val="5E85920F"/>
    <w:rsid w:val="5FEA09B6"/>
    <w:rsid w:val="603E666C"/>
    <w:rsid w:val="60CDB8C1"/>
    <w:rsid w:val="61C96731"/>
    <w:rsid w:val="65639BCB"/>
    <w:rsid w:val="68107AF3"/>
    <w:rsid w:val="68D95214"/>
    <w:rsid w:val="69328D34"/>
    <w:rsid w:val="693C84D0"/>
    <w:rsid w:val="6D0D5207"/>
    <w:rsid w:val="6D40A31D"/>
    <w:rsid w:val="6E106A10"/>
    <w:rsid w:val="70222333"/>
    <w:rsid w:val="71162A50"/>
    <w:rsid w:val="71803BC6"/>
    <w:rsid w:val="71C0986F"/>
    <w:rsid w:val="71C7AA80"/>
    <w:rsid w:val="71CC13CE"/>
    <w:rsid w:val="7436C67D"/>
    <w:rsid w:val="75810D07"/>
    <w:rsid w:val="78213E54"/>
    <w:rsid w:val="78E2705A"/>
    <w:rsid w:val="79131C9D"/>
    <w:rsid w:val="7938C448"/>
    <w:rsid w:val="79406267"/>
    <w:rsid w:val="7BD85F3A"/>
    <w:rsid w:val="7CC093F2"/>
    <w:rsid w:val="7E50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1B16"/>
  <w15:docId w15:val="{85BC93FE-E022-45FA-893D-07BABE39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F96"/>
    <w:pPr>
      <w:ind w:left="720"/>
      <w:contextualSpacing/>
    </w:pPr>
  </w:style>
  <w:style w:type="character" w:styleId="Hyperlink">
    <w:name w:val="Hyperlink"/>
    <w:basedOn w:val="DefaultParagraphFont"/>
    <w:uiPriority w:val="99"/>
    <w:unhideWhenUsed/>
    <w:rsid w:val="00FD2331"/>
    <w:rPr>
      <w:color w:val="0563C1" w:themeColor="hyperlink"/>
      <w:u w:val="single"/>
    </w:rPr>
  </w:style>
  <w:style w:type="character" w:styleId="UnresolvedMention">
    <w:name w:val="Unresolved Mention"/>
    <w:basedOn w:val="DefaultParagraphFont"/>
    <w:uiPriority w:val="99"/>
    <w:semiHidden/>
    <w:unhideWhenUsed/>
    <w:rsid w:val="00FD2331"/>
    <w:rPr>
      <w:color w:val="605E5C"/>
      <w:shd w:val="clear" w:color="auto" w:fill="E1DFDD"/>
    </w:rPr>
  </w:style>
  <w:style w:type="character" w:styleId="FollowedHyperlink">
    <w:name w:val="FollowedHyperlink"/>
    <w:basedOn w:val="DefaultParagraphFont"/>
    <w:uiPriority w:val="99"/>
    <w:semiHidden/>
    <w:unhideWhenUsed/>
    <w:rsid w:val="00A82BB3"/>
    <w:rPr>
      <w:color w:val="954F72" w:themeColor="followedHyperlink"/>
      <w:u w:val="single"/>
    </w:rPr>
  </w:style>
  <w:style w:type="character" w:styleId="CommentReference">
    <w:name w:val="annotation reference"/>
    <w:basedOn w:val="DefaultParagraphFont"/>
    <w:uiPriority w:val="99"/>
    <w:semiHidden/>
    <w:unhideWhenUsed/>
    <w:rsid w:val="003330C8"/>
    <w:rPr>
      <w:sz w:val="16"/>
      <w:szCs w:val="16"/>
    </w:rPr>
  </w:style>
  <w:style w:type="paragraph" w:styleId="CommentText">
    <w:name w:val="annotation text"/>
    <w:basedOn w:val="Normal"/>
    <w:link w:val="CommentTextChar"/>
    <w:uiPriority w:val="99"/>
    <w:unhideWhenUsed/>
    <w:rsid w:val="003330C8"/>
    <w:rPr>
      <w:sz w:val="20"/>
      <w:szCs w:val="20"/>
    </w:rPr>
  </w:style>
  <w:style w:type="character" w:customStyle="1" w:styleId="CommentTextChar">
    <w:name w:val="Comment Text Char"/>
    <w:basedOn w:val="DefaultParagraphFont"/>
    <w:link w:val="CommentText"/>
    <w:uiPriority w:val="99"/>
    <w:rsid w:val="003330C8"/>
    <w:rPr>
      <w:sz w:val="20"/>
      <w:szCs w:val="20"/>
    </w:rPr>
  </w:style>
  <w:style w:type="paragraph" w:styleId="CommentSubject">
    <w:name w:val="annotation subject"/>
    <w:basedOn w:val="CommentText"/>
    <w:next w:val="CommentText"/>
    <w:link w:val="CommentSubjectChar"/>
    <w:uiPriority w:val="99"/>
    <w:semiHidden/>
    <w:unhideWhenUsed/>
    <w:rsid w:val="003330C8"/>
    <w:rPr>
      <w:b/>
      <w:bCs/>
    </w:rPr>
  </w:style>
  <w:style w:type="character" w:customStyle="1" w:styleId="CommentSubjectChar">
    <w:name w:val="Comment Subject Char"/>
    <w:basedOn w:val="CommentTextChar"/>
    <w:link w:val="CommentSubject"/>
    <w:uiPriority w:val="99"/>
    <w:semiHidden/>
    <w:rsid w:val="003330C8"/>
    <w:rPr>
      <w:b/>
      <w:bCs/>
      <w:sz w:val="20"/>
      <w:szCs w:val="20"/>
    </w:rPr>
  </w:style>
  <w:style w:type="paragraph" w:styleId="NormalWeb">
    <w:name w:val="Normal (Web)"/>
    <w:basedOn w:val="Normal"/>
    <w:uiPriority w:val="99"/>
    <w:unhideWhenUsed/>
    <w:rsid w:val="00DD3FB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94">
      <w:bodyDiv w:val="1"/>
      <w:marLeft w:val="0"/>
      <w:marRight w:val="0"/>
      <w:marTop w:val="0"/>
      <w:marBottom w:val="0"/>
      <w:divBdr>
        <w:top w:val="none" w:sz="0" w:space="0" w:color="auto"/>
        <w:left w:val="none" w:sz="0" w:space="0" w:color="auto"/>
        <w:bottom w:val="none" w:sz="0" w:space="0" w:color="auto"/>
        <w:right w:val="none" w:sz="0" w:space="0" w:color="auto"/>
      </w:divBdr>
    </w:div>
    <w:div w:id="175776466">
      <w:bodyDiv w:val="1"/>
      <w:marLeft w:val="0"/>
      <w:marRight w:val="0"/>
      <w:marTop w:val="0"/>
      <w:marBottom w:val="0"/>
      <w:divBdr>
        <w:top w:val="none" w:sz="0" w:space="0" w:color="auto"/>
        <w:left w:val="none" w:sz="0" w:space="0" w:color="auto"/>
        <w:bottom w:val="none" w:sz="0" w:space="0" w:color="auto"/>
        <w:right w:val="none" w:sz="0" w:space="0" w:color="auto"/>
      </w:divBdr>
    </w:div>
    <w:div w:id="267929965">
      <w:bodyDiv w:val="1"/>
      <w:marLeft w:val="0"/>
      <w:marRight w:val="0"/>
      <w:marTop w:val="0"/>
      <w:marBottom w:val="0"/>
      <w:divBdr>
        <w:top w:val="none" w:sz="0" w:space="0" w:color="auto"/>
        <w:left w:val="none" w:sz="0" w:space="0" w:color="auto"/>
        <w:bottom w:val="none" w:sz="0" w:space="0" w:color="auto"/>
        <w:right w:val="none" w:sz="0" w:space="0" w:color="auto"/>
      </w:divBdr>
    </w:div>
    <w:div w:id="412237447">
      <w:bodyDiv w:val="1"/>
      <w:marLeft w:val="0"/>
      <w:marRight w:val="0"/>
      <w:marTop w:val="0"/>
      <w:marBottom w:val="0"/>
      <w:divBdr>
        <w:top w:val="none" w:sz="0" w:space="0" w:color="auto"/>
        <w:left w:val="none" w:sz="0" w:space="0" w:color="auto"/>
        <w:bottom w:val="none" w:sz="0" w:space="0" w:color="auto"/>
        <w:right w:val="none" w:sz="0" w:space="0" w:color="auto"/>
      </w:divBdr>
      <w:divsChild>
        <w:div w:id="1594511596">
          <w:marLeft w:val="0"/>
          <w:marRight w:val="0"/>
          <w:marTop w:val="0"/>
          <w:marBottom w:val="0"/>
          <w:divBdr>
            <w:top w:val="none" w:sz="0" w:space="0" w:color="auto"/>
            <w:left w:val="none" w:sz="0" w:space="0" w:color="auto"/>
            <w:bottom w:val="none" w:sz="0" w:space="0" w:color="auto"/>
            <w:right w:val="none" w:sz="0" w:space="0" w:color="auto"/>
          </w:divBdr>
          <w:divsChild>
            <w:div w:id="317729944">
              <w:marLeft w:val="0"/>
              <w:marRight w:val="0"/>
              <w:marTop w:val="0"/>
              <w:marBottom w:val="0"/>
              <w:divBdr>
                <w:top w:val="none" w:sz="0" w:space="0" w:color="auto"/>
                <w:left w:val="none" w:sz="0" w:space="0" w:color="auto"/>
                <w:bottom w:val="none" w:sz="0" w:space="0" w:color="auto"/>
                <w:right w:val="none" w:sz="0" w:space="0" w:color="auto"/>
              </w:divBdr>
              <w:divsChild>
                <w:div w:id="117182579">
                  <w:marLeft w:val="0"/>
                  <w:marRight w:val="0"/>
                  <w:marTop w:val="0"/>
                  <w:marBottom w:val="0"/>
                  <w:divBdr>
                    <w:top w:val="none" w:sz="0" w:space="0" w:color="auto"/>
                    <w:left w:val="none" w:sz="0" w:space="0" w:color="auto"/>
                    <w:bottom w:val="none" w:sz="0" w:space="0" w:color="auto"/>
                    <w:right w:val="none" w:sz="0" w:space="0" w:color="auto"/>
                  </w:divBdr>
                  <w:divsChild>
                    <w:div w:id="1660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993">
      <w:bodyDiv w:val="1"/>
      <w:marLeft w:val="0"/>
      <w:marRight w:val="0"/>
      <w:marTop w:val="0"/>
      <w:marBottom w:val="0"/>
      <w:divBdr>
        <w:top w:val="none" w:sz="0" w:space="0" w:color="auto"/>
        <w:left w:val="none" w:sz="0" w:space="0" w:color="auto"/>
        <w:bottom w:val="none" w:sz="0" w:space="0" w:color="auto"/>
        <w:right w:val="none" w:sz="0" w:space="0" w:color="auto"/>
      </w:divBdr>
    </w:div>
    <w:div w:id="587813571">
      <w:bodyDiv w:val="1"/>
      <w:marLeft w:val="0"/>
      <w:marRight w:val="0"/>
      <w:marTop w:val="0"/>
      <w:marBottom w:val="0"/>
      <w:divBdr>
        <w:top w:val="none" w:sz="0" w:space="0" w:color="auto"/>
        <w:left w:val="none" w:sz="0" w:space="0" w:color="auto"/>
        <w:bottom w:val="none" w:sz="0" w:space="0" w:color="auto"/>
        <w:right w:val="none" w:sz="0" w:space="0" w:color="auto"/>
      </w:divBdr>
    </w:div>
    <w:div w:id="628053466">
      <w:bodyDiv w:val="1"/>
      <w:marLeft w:val="0"/>
      <w:marRight w:val="0"/>
      <w:marTop w:val="0"/>
      <w:marBottom w:val="0"/>
      <w:divBdr>
        <w:top w:val="none" w:sz="0" w:space="0" w:color="auto"/>
        <w:left w:val="none" w:sz="0" w:space="0" w:color="auto"/>
        <w:bottom w:val="none" w:sz="0" w:space="0" w:color="auto"/>
        <w:right w:val="none" w:sz="0" w:space="0" w:color="auto"/>
      </w:divBdr>
    </w:div>
    <w:div w:id="649672397">
      <w:bodyDiv w:val="1"/>
      <w:marLeft w:val="0"/>
      <w:marRight w:val="0"/>
      <w:marTop w:val="0"/>
      <w:marBottom w:val="0"/>
      <w:divBdr>
        <w:top w:val="none" w:sz="0" w:space="0" w:color="auto"/>
        <w:left w:val="none" w:sz="0" w:space="0" w:color="auto"/>
        <w:bottom w:val="none" w:sz="0" w:space="0" w:color="auto"/>
        <w:right w:val="none" w:sz="0" w:space="0" w:color="auto"/>
      </w:divBdr>
    </w:div>
    <w:div w:id="695350683">
      <w:bodyDiv w:val="1"/>
      <w:marLeft w:val="0"/>
      <w:marRight w:val="0"/>
      <w:marTop w:val="0"/>
      <w:marBottom w:val="0"/>
      <w:divBdr>
        <w:top w:val="none" w:sz="0" w:space="0" w:color="auto"/>
        <w:left w:val="none" w:sz="0" w:space="0" w:color="auto"/>
        <w:bottom w:val="none" w:sz="0" w:space="0" w:color="auto"/>
        <w:right w:val="none" w:sz="0" w:space="0" w:color="auto"/>
      </w:divBdr>
      <w:divsChild>
        <w:div w:id="1491562448">
          <w:marLeft w:val="0"/>
          <w:marRight w:val="0"/>
          <w:marTop w:val="0"/>
          <w:marBottom w:val="0"/>
          <w:divBdr>
            <w:top w:val="none" w:sz="0" w:space="0" w:color="auto"/>
            <w:left w:val="none" w:sz="0" w:space="0" w:color="auto"/>
            <w:bottom w:val="none" w:sz="0" w:space="0" w:color="auto"/>
            <w:right w:val="none" w:sz="0" w:space="0" w:color="auto"/>
          </w:divBdr>
          <w:divsChild>
            <w:div w:id="1113984420">
              <w:marLeft w:val="0"/>
              <w:marRight w:val="0"/>
              <w:marTop w:val="0"/>
              <w:marBottom w:val="0"/>
              <w:divBdr>
                <w:top w:val="none" w:sz="0" w:space="0" w:color="auto"/>
                <w:left w:val="none" w:sz="0" w:space="0" w:color="auto"/>
                <w:bottom w:val="none" w:sz="0" w:space="0" w:color="auto"/>
                <w:right w:val="none" w:sz="0" w:space="0" w:color="auto"/>
              </w:divBdr>
              <w:divsChild>
                <w:div w:id="1527215794">
                  <w:marLeft w:val="0"/>
                  <w:marRight w:val="0"/>
                  <w:marTop w:val="0"/>
                  <w:marBottom w:val="0"/>
                  <w:divBdr>
                    <w:top w:val="none" w:sz="0" w:space="0" w:color="auto"/>
                    <w:left w:val="none" w:sz="0" w:space="0" w:color="auto"/>
                    <w:bottom w:val="none" w:sz="0" w:space="0" w:color="auto"/>
                    <w:right w:val="none" w:sz="0" w:space="0" w:color="auto"/>
                  </w:divBdr>
                  <w:divsChild>
                    <w:div w:id="10525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4424">
      <w:bodyDiv w:val="1"/>
      <w:marLeft w:val="0"/>
      <w:marRight w:val="0"/>
      <w:marTop w:val="0"/>
      <w:marBottom w:val="0"/>
      <w:divBdr>
        <w:top w:val="none" w:sz="0" w:space="0" w:color="auto"/>
        <w:left w:val="none" w:sz="0" w:space="0" w:color="auto"/>
        <w:bottom w:val="none" w:sz="0" w:space="0" w:color="auto"/>
        <w:right w:val="none" w:sz="0" w:space="0" w:color="auto"/>
      </w:divBdr>
    </w:div>
    <w:div w:id="770704633">
      <w:bodyDiv w:val="1"/>
      <w:marLeft w:val="0"/>
      <w:marRight w:val="0"/>
      <w:marTop w:val="0"/>
      <w:marBottom w:val="0"/>
      <w:divBdr>
        <w:top w:val="none" w:sz="0" w:space="0" w:color="auto"/>
        <w:left w:val="none" w:sz="0" w:space="0" w:color="auto"/>
        <w:bottom w:val="none" w:sz="0" w:space="0" w:color="auto"/>
        <w:right w:val="none" w:sz="0" w:space="0" w:color="auto"/>
      </w:divBdr>
    </w:div>
    <w:div w:id="780302256">
      <w:bodyDiv w:val="1"/>
      <w:marLeft w:val="0"/>
      <w:marRight w:val="0"/>
      <w:marTop w:val="0"/>
      <w:marBottom w:val="0"/>
      <w:divBdr>
        <w:top w:val="none" w:sz="0" w:space="0" w:color="auto"/>
        <w:left w:val="none" w:sz="0" w:space="0" w:color="auto"/>
        <w:bottom w:val="none" w:sz="0" w:space="0" w:color="auto"/>
        <w:right w:val="none" w:sz="0" w:space="0" w:color="auto"/>
      </w:divBdr>
    </w:div>
    <w:div w:id="831678543">
      <w:bodyDiv w:val="1"/>
      <w:marLeft w:val="0"/>
      <w:marRight w:val="0"/>
      <w:marTop w:val="0"/>
      <w:marBottom w:val="0"/>
      <w:divBdr>
        <w:top w:val="none" w:sz="0" w:space="0" w:color="auto"/>
        <w:left w:val="none" w:sz="0" w:space="0" w:color="auto"/>
        <w:bottom w:val="none" w:sz="0" w:space="0" w:color="auto"/>
        <w:right w:val="none" w:sz="0" w:space="0" w:color="auto"/>
      </w:divBdr>
    </w:div>
    <w:div w:id="944464834">
      <w:bodyDiv w:val="1"/>
      <w:marLeft w:val="0"/>
      <w:marRight w:val="0"/>
      <w:marTop w:val="0"/>
      <w:marBottom w:val="0"/>
      <w:divBdr>
        <w:top w:val="none" w:sz="0" w:space="0" w:color="auto"/>
        <w:left w:val="none" w:sz="0" w:space="0" w:color="auto"/>
        <w:bottom w:val="none" w:sz="0" w:space="0" w:color="auto"/>
        <w:right w:val="none" w:sz="0" w:space="0" w:color="auto"/>
      </w:divBdr>
    </w:div>
    <w:div w:id="1051922783">
      <w:bodyDiv w:val="1"/>
      <w:marLeft w:val="0"/>
      <w:marRight w:val="0"/>
      <w:marTop w:val="0"/>
      <w:marBottom w:val="0"/>
      <w:divBdr>
        <w:top w:val="none" w:sz="0" w:space="0" w:color="auto"/>
        <w:left w:val="none" w:sz="0" w:space="0" w:color="auto"/>
        <w:bottom w:val="none" w:sz="0" w:space="0" w:color="auto"/>
        <w:right w:val="none" w:sz="0" w:space="0" w:color="auto"/>
      </w:divBdr>
    </w:div>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 w:id="1099522623">
      <w:bodyDiv w:val="1"/>
      <w:marLeft w:val="0"/>
      <w:marRight w:val="0"/>
      <w:marTop w:val="0"/>
      <w:marBottom w:val="0"/>
      <w:divBdr>
        <w:top w:val="none" w:sz="0" w:space="0" w:color="auto"/>
        <w:left w:val="none" w:sz="0" w:space="0" w:color="auto"/>
        <w:bottom w:val="none" w:sz="0" w:space="0" w:color="auto"/>
        <w:right w:val="none" w:sz="0" w:space="0" w:color="auto"/>
      </w:divBdr>
    </w:div>
    <w:div w:id="1261790046">
      <w:bodyDiv w:val="1"/>
      <w:marLeft w:val="0"/>
      <w:marRight w:val="0"/>
      <w:marTop w:val="0"/>
      <w:marBottom w:val="0"/>
      <w:divBdr>
        <w:top w:val="none" w:sz="0" w:space="0" w:color="auto"/>
        <w:left w:val="none" w:sz="0" w:space="0" w:color="auto"/>
        <w:bottom w:val="none" w:sz="0" w:space="0" w:color="auto"/>
        <w:right w:val="none" w:sz="0" w:space="0" w:color="auto"/>
      </w:divBdr>
    </w:div>
    <w:div w:id="1543974890">
      <w:bodyDiv w:val="1"/>
      <w:marLeft w:val="0"/>
      <w:marRight w:val="0"/>
      <w:marTop w:val="0"/>
      <w:marBottom w:val="0"/>
      <w:divBdr>
        <w:top w:val="none" w:sz="0" w:space="0" w:color="auto"/>
        <w:left w:val="none" w:sz="0" w:space="0" w:color="auto"/>
        <w:bottom w:val="none" w:sz="0" w:space="0" w:color="auto"/>
        <w:right w:val="none" w:sz="0" w:space="0" w:color="auto"/>
      </w:divBdr>
    </w:div>
    <w:div w:id="1556164438">
      <w:bodyDiv w:val="1"/>
      <w:marLeft w:val="0"/>
      <w:marRight w:val="0"/>
      <w:marTop w:val="0"/>
      <w:marBottom w:val="0"/>
      <w:divBdr>
        <w:top w:val="none" w:sz="0" w:space="0" w:color="auto"/>
        <w:left w:val="none" w:sz="0" w:space="0" w:color="auto"/>
        <w:bottom w:val="none" w:sz="0" w:space="0" w:color="auto"/>
        <w:right w:val="none" w:sz="0" w:space="0" w:color="auto"/>
      </w:divBdr>
    </w:div>
    <w:div w:id="1589970448">
      <w:bodyDiv w:val="1"/>
      <w:marLeft w:val="0"/>
      <w:marRight w:val="0"/>
      <w:marTop w:val="0"/>
      <w:marBottom w:val="0"/>
      <w:divBdr>
        <w:top w:val="none" w:sz="0" w:space="0" w:color="auto"/>
        <w:left w:val="none" w:sz="0" w:space="0" w:color="auto"/>
        <w:bottom w:val="none" w:sz="0" w:space="0" w:color="auto"/>
        <w:right w:val="none" w:sz="0" w:space="0" w:color="auto"/>
      </w:divBdr>
    </w:div>
    <w:div w:id="1649434831">
      <w:bodyDiv w:val="1"/>
      <w:marLeft w:val="0"/>
      <w:marRight w:val="0"/>
      <w:marTop w:val="0"/>
      <w:marBottom w:val="0"/>
      <w:divBdr>
        <w:top w:val="none" w:sz="0" w:space="0" w:color="auto"/>
        <w:left w:val="none" w:sz="0" w:space="0" w:color="auto"/>
        <w:bottom w:val="none" w:sz="0" w:space="0" w:color="auto"/>
        <w:right w:val="none" w:sz="0" w:space="0" w:color="auto"/>
      </w:divBdr>
    </w:div>
    <w:div w:id="19844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affairs.iupui.edu/Faculty-Affairs/appointments" TargetMode="External"/><Relationship Id="rId18" Type="http://schemas.openxmlformats.org/officeDocument/2006/relationships/hyperlink" Target="https://academicaffairs.iupui.edu/Faculty-Affairs-Resources/Faculty-Search-Vacancy-Step" TargetMode="External"/><Relationship Id="rId26" Type="http://schemas.openxmlformats.org/officeDocument/2006/relationships/hyperlink" Target="https://academicaffairs.iupui.edu/AAContent/Html/Media/AAContent/07-Personnel/Search-Guidebook-Example-of-an-academic-position.pdf" TargetMode="External"/><Relationship Id="rId39" Type="http://schemas.openxmlformats.org/officeDocument/2006/relationships/hyperlink" Target="https://academicaffairs.iupui.edu/Faculty-Affairs/appointments" TargetMode="External"/><Relationship Id="rId21" Type="http://schemas.openxmlformats.org/officeDocument/2006/relationships/hyperlink" Target="https://academicaffairs.iupui.edu/Faculty-Affairs/Faculty-Classification" TargetMode="External"/><Relationship Id="rId34" Type="http://schemas.openxmlformats.org/officeDocument/2006/relationships/hyperlink" Target="https://academicaffairs.iupui.edu/Media/AAContent/Faculty-Affairs/appointments/Asking-Diversity-Questions_OEO.docx" TargetMode="External"/><Relationship Id="rId42" Type="http://schemas.openxmlformats.org/officeDocument/2006/relationships/hyperlink" Target="https://hr.iu.edu/eev/index.html" TargetMode="External"/><Relationship Id="rId47" Type="http://schemas.openxmlformats.org/officeDocument/2006/relationships/hyperlink" Target="https://academicaffairs.iupui.edu/Diversity/Faculty-Affinity-Groups" TargetMode="External"/><Relationship Id="rId50" Type="http://schemas.openxmlformats.org/officeDocument/2006/relationships/hyperlink" Target="https://research.iu.edu/funding-proposals/proposals/proposal-development-services.html"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ademicaffairs.iupui.edu/Faculty-Affairs/Hiring/" TargetMode="External"/><Relationship Id="rId29" Type="http://schemas.openxmlformats.org/officeDocument/2006/relationships/hyperlink" Target="https://oeo.iupui.edu/employment-search-and-screen/no-search-and-search-waivers/index.html" TargetMode="External"/><Relationship Id="rId11" Type="http://schemas.openxmlformats.org/officeDocument/2006/relationships/hyperlink" Target="https://empower.iupui.edu/" TargetMode="External"/><Relationship Id="rId24" Type="http://schemas.openxmlformats.org/officeDocument/2006/relationships/hyperlink" Target="https://academicaffairs.iupui.edu/dual-career" TargetMode="External"/><Relationship Id="rId32" Type="http://schemas.openxmlformats.org/officeDocument/2006/relationships/hyperlink" Target="https://academicaffairs.iupui.edu/Media/AAContent/Faculty-Affairs/appointments/Search-and-Screen-Infographic.docx" TargetMode="External"/><Relationship Id="rId37" Type="http://schemas.openxmlformats.org/officeDocument/2006/relationships/hyperlink" Target="https://academicaffairs.iupui.edu/Media/AAContent/Faculty-Affairs/appointments/Best-Practices-for-Interviews-and-Inclusive-Campus-Visits_OEO.docx" TargetMode="External"/><Relationship Id="rId40" Type="http://schemas.openxmlformats.org/officeDocument/2006/relationships/hyperlink" Target="https://academicaffairs.iupui.edu/Faculty-Affairs/Hiring/DualCareer" TargetMode="External"/><Relationship Id="rId45" Type="http://schemas.openxmlformats.org/officeDocument/2006/relationships/hyperlink" Target="https://empower.iupui.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mpower.iupui.edu/" TargetMode="External"/><Relationship Id="rId19" Type="http://schemas.openxmlformats.org/officeDocument/2006/relationships/hyperlink" Target="https://one.iu.edu/store" TargetMode="External"/><Relationship Id="rId31" Type="http://schemas.openxmlformats.org/officeDocument/2006/relationships/hyperlink" Target="https://academicaffairs.iupui.edu/Media/AAContent/07-Personnel/Search-Guidebook-Sample-Rubrics.pdf" TargetMode="External"/><Relationship Id="rId44" Type="http://schemas.openxmlformats.org/officeDocument/2006/relationships/hyperlink" Target="https://academicaffairs.iupui.edu/Diversity/ncfdd" TargetMode="External"/><Relationship Id="rId52"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cademicaffairs.iupui.edu/Faculty-Affairs-Resources/Academic-Appointee-Hiring-Guide" TargetMode="External"/><Relationship Id="rId22" Type="http://schemas.openxmlformats.org/officeDocument/2006/relationships/hyperlink" Target="https://one.iu.edu/task/iu/people-admin-faculty-applicant-tracking-system" TargetMode="External"/><Relationship Id="rId27" Type="http://schemas.openxmlformats.org/officeDocument/2006/relationships/hyperlink" Target="mailto:oaa@iu.edu" TargetMode="External"/><Relationship Id="rId30" Type="http://schemas.openxmlformats.org/officeDocument/2006/relationships/hyperlink" Target="https://oeo.iupui.edu/employment-search-and-screen/search-and-screen-best-practices/index.html" TargetMode="External"/><Relationship Id="rId35" Type="http://schemas.openxmlformats.org/officeDocument/2006/relationships/hyperlink" Target="https://policies.iu.edu/policies/ua-01-equal-opportunity-affirmative-action/index.html?id=%2Fpersonal%2Foeoiupui%5Fiu%5Fedu%2FDocuments%2FOEO%2DWebDocs%2FReferences%5FOEO%2Epdf&amp;parent=%2Fpersonal%2Foeoiupui%5Fiu%5Fedu%2FDocuments%2FOEO%2DWebDocs&amp;ga=1" TargetMode="External"/><Relationship Id="rId43" Type="http://schemas.openxmlformats.org/officeDocument/2006/relationships/hyperlink" Target="https://research.iu.edu/funding-proposals/funding/opportunities/index.html" TargetMode="External"/><Relationship Id="rId48" Type="http://schemas.openxmlformats.org/officeDocument/2006/relationships/hyperlink" Target="https://research.iu.edu/funding-proposals/funding/opportunities/index.html" TargetMode="External"/><Relationship Id="rId8" Type="http://schemas.openxmlformats.org/officeDocument/2006/relationships/webSettings" Target="webSettings.xml"/><Relationship Id="rId51" Type="http://schemas.openxmlformats.org/officeDocument/2006/relationships/hyperlink" Target="mailto:oaa@iu.ed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academicaffairs.iupui.edu/Diversity/Resources-for-Search-Committees" TargetMode="External"/><Relationship Id="rId25" Type="http://schemas.openxmlformats.org/officeDocument/2006/relationships/hyperlink" Target="mailto:oaa@iu.edu" TargetMode="External"/><Relationship Id="rId33" Type="http://schemas.openxmlformats.org/officeDocument/2006/relationships/hyperlink" Target="https://academicaffairs.iupui.edu/Media/AAContent/Faculty-Affairs/appointments/Interview-Questions.docx" TargetMode="External"/><Relationship Id="rId38" Type="http://schemas.openxmlformats.org/officeDocument/2006/relationships/hyperlink" Target="https://www.youtube.com/watch?v=UZHxFU7TYo4" TargetMode="External"/><Relationship Id="rId46" Type="http://schemas.openxmlformats.org/officeDocument/2006/relationships/hyperlink" Target="https://lift.iupui.edu/" TargetMode="External"/><Relationship Id="rId20" Type="http://schemas.openxmlformats.org/officeDocument/2006/relationships/hyperlink" Target="https://policies.iu.edu/policies/ua-03-discrimination-harassment-and-sexual-misconduct/index.html" TargetMode="External"/><Relationship Id="rId41" Type="http://schemas.openxmlformats.org/officeDocument/2006/relationships/hyperlink" Target="https://academicaffairs.iupui.edu/Faculty-Affairs/hir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ademicaffairs.iupui.edu/Diversity/Faculty-Affinity-Groups" TargetMode="External"/><Relationship Id="rId23" Type="http://schemas.openxmlformats.org/officeDocument/2006/relationships/hyperlink" Target="https://academicaffairs.iupui.edu/AAContent/Html/Media/AAContent/07-Personnel/Search%20Guidebook%20Sample%20Rubrics.pdf?rtime=2lCMmDQq20g" TargetMode="External"/><Relationship Id="rId28" Type="http://schemas.openxmlformats.org/officeDocument/2006/relationships/hyperlink" Target="https://academicaffairs.iupui.edu/Faculty-Affairs/appointments" TargetMode="External"/><Relationship Id="rId36" Type="http://schemas.openxmlformats.org/officeDocument/2006/relationships/hyperlink" Target="https://policies.iu.edu/policies/ps-01-programs-involving-children/index.html" TargetMode="External"/><Relationship Id="rId49" Type="http://schemas.openxmlformats.org/officeDocument/2006/relationships/hyperlink" Target="https://research.iu.edu/funding-proposals/fund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2C474DC8DCF3468C0FAD5641B3BA7D" ma:contentTypeVersion="13" ma:contentTypeDescription="Create a new document." ma:contentTypeScope="" ma:versionID="69e2d0b41f6a4b53b2feb65b73b2a99c">
  <xsd:schema xmlns:xsd="http://www.w3.org/2001/XMLSchema" xmlns:xs="http://www.w3.org/2001/XMLSchema" xmlns:p="http://schemas.microsoft.com/office/2006/metadata/properties" xmlns:ns2="6ba93193-6cf4-46c1-b8da-31cca882ee17" xmlns:ns3="aaaf1a1a-053f-4882-b99e-56ebff6cbed0" targetNamespace="http://schemas.microsoft.com/office/2006/metadata/properties" ma:root="true" ma:fieldsID="1373fc413e6b74b2c9cbfc576d5855ef" ns2:_="" ns3:_="">
    <xsd:import namespace="6ba93193-6cf4-46c1-b8da-31cca882ee17"/>
    <xsd:import namespace="aaaf1a1a-053f-4882-b99e-56ebff6cbe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93193-6cf4-46c1-b8da-31cca882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f1a1a-053f-4882-b99e-56ebff6cb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fc7f9b-a3df-413a-904f-ef08f448127e}" ma:internalName="TaxCatchAll" ma:showField="CatchAllData" ma:web="aaaf1a1a-053f-4882-b99e-56ebff6cb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af1a1a-053f-4882-b99e-56ebff6cbed0" xsi:nil="true"/>
    <lcf76f155ced4ddcb4097134ff3c332f xmlns="6ba93193-6cf4-46c1-b8da-31cca882ee1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EE986-1C09-43D4-97F4-A0C530DEEE91}">
  <ds:schemaRefs>
    <ds:schemaRef ds:uri="http://schemas.openxmlformats.org/officeDocument/2006/bibliography"/>
  </ds:schemaRefs>
</ds:datastoreItem>
</file>

<file path=customXml/itemProps2.xml><?xml version="1.0" encoding="utf-8"?>
<ds:datastoreItem xmlns:ds="http://schemas.openxmlformats.org/officeDocument/2006/customXml" ds:itemID="{94D2305C-FDD7-4AFE-BBE7-2B9BC7D9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93193-6cf4-46c1-b8da-31cca882ee17"/>
    <ds:schemaRef ds:uri="aaaf1a1a-053f-4882-b99e-56ebff6cb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FC769-ED37-4241-80F6-D945272E5900}">
  <ds:schemaRefs>
    <ds:schemaRef ds:uri="http://schemas.openxmlformats.org/package/2006/metadata/core-properties"/>
    <ds:schemaRef ds:uri="6ba93193-6cf4-46c1-b8da-31cca882ee17"/>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aaaf1a1a-053f-4882-b99e-56ebff6cbed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94183E-CCE0-4AE1-8866-0434E68F5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27</Pages>
  <Words>11340</Words>
  <Characters>64639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75828</CharactersWithSpaces>
  <SharedDoc>false</SharedDoc>
  <HLinks>
    <vt:vector size="438" baseType="variant">
      <vt:variant>
        <vt:i4>5177467</vt:i4>
      </vt:variant>
      <vt:variant>
        <vt:i4>213</vt:i4>
      </vt:variant>
      <vt:variant>
        <vt:i4>0</vt:i4>
      </vt:variant>
      <vt:variant>
        <vt:i4>5</vt:i4>
      </vt:variant>
      <vt:variant>
        <vt:lpwstr>mailto:oaa@iu.edu</vt:lpwstr>
      </vt:variant>
      <vt:variant>
        <vt:lpwstr/>
      </vt:variant>
      <vt:variant>
        <vt:i4>7078005</vt:i4>
      </vt:variant>
      <vt:variant>
        <vt:i4>210</vt:i4>
      </vt:variant>
      <vt:variant>
        <vt:i4>0</vt:i4>
      </vt:variant>
      <vt:variant>
        <vt:i4>5</vt:i4>
      </vt:variant>
      <vt:variant>
        <vt:lpwstr>https://research.iu.edu/funding-proposals/proposals/proposal-development-services.html</vt:lpwstr>
      </vt:variant>
      <vt:variant>
        <vt:lpwstr/>
      </vt:variant>
      <vt:variant>
        <vt:i4>655386</vt:i4>
      </vt:variant>
      <vt:variant>
        <vt:i4>207</vt:i4>
      </vt:variant>
      <vt:variant>
        <vt:i4>0</vt:i4>
      </vt:variant>
      <vt:variant>
        <vt:i4>5</vt:i4>
      </vt:variant>
      <vt:variant>
        <vt:lpwstr>https://research.iu.edu/funding-proposals/funding/index.html</vt:lpwstr>
      </vt:variant>
      <vt:variant>
        <vt:lpwstr/>
      </vt:variant>
      <vt:variant>
        <vt:i4>3211377</vt:i4>
      </vt:variant>
      <vt:variant>
        <vt:i4>204</vt:i4>
      </vt:variant>
      <vt:variant>
        <vt:i4>0</vt:i4>
      </vt:variant>
      <vt:variant>
        <vt:i4>5</vt:i4>
      </vt:variant>
      <vt:variant>
        <vt:lpwstr>https://research.iu.edu/funding-proposals/funding/opportunities/index.html</vt:lpwstr>
      </vt:variant>
      <vt:variant>
        <vt:lpwstr/>
      </vt:variant>
      <vt:variant>
        <vt:i4>2621542</vt:i4>
      </vt:variant>
      <vt:variant>
        <vt:i4>201</vt:i4>
      </vt:variant>
      <vt:variant>
        <vt:i4>0</vt:i4>
      </vt:variant>
      <vt:variant>
        <vt:i4>5</vt:i4>
      </vt:variant>
      <vt:variant>
        <vt:lpwstr>https://academicaffairs.iupui.edu/Diversity/Faculty-Affinity-Groups</vt:lpwstr>
      </vt:variant>
      <vt:variant>
        <vt:lpwstr/>
      </vt:variant>
      <vt:variant>
        <vt:i4>7077934</vt:i4>
      </vt:variant>
      <vt:variant>
        <vt:i4>198</vt:i4>
      </vt:variant>
      <vt:variant>
        <vt:i4>0</vt:i4>
      </vt:variant>
      <vt:variant>
        <vt:i4>5</vt:i4>
      </vt:variant>
      <vt:variant>
        <vt:lpwstr>https://lift.iupui.edu/</vt:lpwstr>
      </vt:variant>
      <vt:variant>
        <vt:lpwstr/>
      </vt:variant>
      <vt:variant>
        <vt:i4>3997744</vt:i4>
      </vt:variant>
      <vt:variant>
        <vt:i4>195</vt:i4>
      </vt:variant>
      <vt:variant>
        <vt:i4>0</vt:i4>
      </vt:variant>
      <vt:variant>
        <vt:i4>5</vt:i4>
      </vt:variant>
      <vt:variant>
        <vt:lpwstr>https://empower.iupui.edu/</vt:lpwstr>
      </vt:variant>
      <vt:variant>
        <vt:lpwstr/>
      </vt:variant>
      <vt:variant>
        <vt:i4>327753</vt:i4>
      </vt:variant>
      <vt:variant>
        <vt:i4>192</vt:i4>
      </vt:variant>
      <vt:variant>
        <vt:i4>0</vt:i4>
      </vt:variant>
      <vt:variant>
        <vt:i4>5</vt:i4>
      </vt:variant>
      <vt:variant>
        <vt:lpwstr>https://academicaffairs.iupui.edu/Diversity/ncfdd</vt:lpwstr>
      </vt:variant>
      <vt:variant>
        <vt:lpwstr/>
      </vt:variant>
      <vt:variant>
        <vt:i4>3211377</vt:i4>
      </vt:variant>
      <vt:variant>
        <vt:i4>189</vt:i4>
      </vt:variant>
      <vt:variant>
        <vt:i4>0</vt:i4>
      </vt:variant>
      <vt:variant>
        <vt:i4>5</vt:i4>
      </vt:variant>
      <vt:variant>
        <vt:lpwstr>https://research.iu.edu/funding-proposals/funding/opportunities/index.html</vt:lpwstr>
      </vt:variant>
      <vt:variant>
        <vt:lpwstr/>
      </vt:variant>
      <vt:variant>
        <vt:i4>1572864</vt:i4>
      </vt:variant>
      <vt:variant>
        <vt:i4>186</vt:i4>
      </vt:variant>
      <vt:variant>
        <vt:i4>0</vt:i4>
      </vt:variant>
      <vt:variant>
        <vt:i4>5</vt:i4>
      </vt:variant>
      <vt:variant>
        <vt:lpwstr>https://hr.iu.edu/eev/index.html</vt:lpwstr>
      </vt:variant>
      <vt:variant>
        <vt:lpwstr/>
      </vt:variant>
      <vt:variant>
        <vt:i4>5636168</vt:i4>
      </vt:variant>
      <vt:variant>
        <vt:i4>183</vt:i4>
      </vt:variant>
      <vt:variant>
        <vt:i4>0</vt:i4>
      </vt:variant>
      <vt:variant>
        <vt:i4>5</vt:i4>
      </vt:variant>
      <vt:variant>
        <vt:lpwstr>https://academicaffairs.iupui.edu/Faculty-Affairs/hiring</vt:lpwstr>
      </vt:variant>
      <vt:variant>
        <vt:lpwstr/>
      </vt:variant>
      <vt:variant>
        <vt:i4>2556026</vt:i4>
      </vt:variant>
      <vt:variant>
        <vt:i4>180</vt:i4>
      </vt:variant>
      <vt:variant>
        <vt:i4>0</vt:i4>
      </vt:variant>
      <vt:variant>
        <vt:i4>5</vt:i4>
      </vt:variant>
      <vt:variant>
        <vt:lpwstr>https://academicaffairs.iupui.edu/Faculty-Affairs/Hiring/DualCareer</vt:lpwstr>
      </vt:variant>
      <vt:variant>
        <vt:lpwstr/>
      </vt:variant>
      <vt:variant>
        <vt:i4>3145761</vt:i4>
      </vt:variant>
      <vt:variant>
        <vt:i4>177</vt:i4>
      </vt:variant>
      <vt:variant>
        <vt:i4>0</vt:i4>
      </vt:variant>
      <vt:variant>
        <vt:i4>5</vt:i4>
      </vt:variant>
      <vt:variant>
        <vt:lpwstr>https://academicaffairs.iupui.edu/Faculty-Affairs/appointments</vt:lpwstr>
      </vt:variant>
      <vt:variant>
        <vt:lpwstr/>
      </vt:variant>
      <vt:variant>
        <vt:i4>3342458</vt:i4>
      </vt:variant>
      <vt:variant>
        <vt:i4>174</vt:i4>
      </vt:variant>
      <vt:variant>
        <vt:i4>0</vt:i4>
      </vt:variant>
      <vt:variant>
        <vt:i4>5</vt:i4>
      </vt:variant>
      <vt:variant>
        <vt:lpwstr>https://www.youtube.com/watch?v=UZHxFU7TYo4</vt:lpwstr>
      </vt:variant>
      <vt:variant>
        <vt:lpwstr/>
      </vt:variant>
      <vt:variant>
        <vt:i4>5832758</vt:i4>
      </vt:variant>
      <vt:variant>
        <vt:i4>171</vt:i4>
      </vt:variant>
      <vt:variant>
        <vt:i4>0</vt:i4>
      </vt:variant>
      <vt:variant>
        <vt:i4>5</vt:i4>
      </vt:variant>
      <vt:variant>
        <vt:lpwstr>https://academicaffairs.iupui.edu/Media/AAContent/Faculty-Affairs/appointments/Best-Practices-for-Interviews-and-Inclusive-Campus-Visits_OEO.docx</vt:lpwstr>
      </vt:variant>
      <vt:variant>
        <vt:lpwstr/>
      </vt:variant>
      <vt:variant>
        <vt:i4>69</vt:i4>
      </vt:variant>
      <vt:variant>
        <vt:i4>168</vt:i4>
      </vt:variant>
      <vt:variant>
        <vt:i4>0</vt:i4>
      </vt:variant>
      <vt:variant>
        <vt:i4>5</vt:i4>
      </vt:variant>
      <vt:variant>
        <vt:lpwstr>https://policies.iu.edu/policies/ps-01-programs-involving-children/index.html</vt:lpwstr>
      </vt:variant>
      <vt:variant>
        <vt:lpwstr/>
      </vt:variant>
      <vt:variant>
        <vt:i4>2359402</vt:i4>
      </vt:variant>
      <vt:variant>
        <vt:i4>165</vt:i4>
      </vt:variant>
      <vt:variant>
        <vt:i4>0</vt:i4>
      </vt:variant>
      <vt:variant>
        <vt:i4>5</vt:i4>
      </vt:variant>
      <vt:variant>
        <vt:lpwstr>https://policies.iu.edu/policies/ua-01-equal-opportunity-affirmative-action/index.html?id=%2Fpersonal%2Foeoiupui%5Fiu%5Fedu%2FDocuments%2FOEO%2DWebDocs%2FReferences%5FOEO%2Epdf&amp;parent=%2Fpersonal%2Foeoiupui%5Fiu%5Fedu%2FDocuments%2FOEO%2DWebDocs&amp;ga=1</vt:lpwstr>
      </vt:variant>
      <vt:variant>
        <vt:lpwstr/>
      </vt:variant>
      <vt:variant>
        <vt:i4>4522093</vt:i4>
      </vt:variant>
      <vt:variant>
        <vt:i4>162</vt:i4>
      </vt:variant>
      <vt:variant>
        <vt:i4>0</vt:i4>
      </vt:variant>
      <vt:variant>
        <vt:i4>5</vt:i4>
      </vt:variant>
      <vt:variant>
        <vt:lpwstr>https://academicaffairs.iupui.edu/Media/AAContent/Faculty-Affairs/appointments/Asking-Diversity-Questions_OEO.docx</vt:lpwstr>
      </vt:variant>
      <vt:variant>
        <vt:lpwstr/>
      </vt:variant>
      <vt:variant>
        <vt:i4>2228334</vt:i4>
      </vt:variant>
      <vt:variant>
        <vt:i4>159</vt:i4>
      </vt:variant>
      <vt:variant>
        <vt:i4>0</vt:i4>
      </vt:variant>
      <vt:variant>
        <vt:i4>5</vt:i4>
      </vt:variant>
      <vt:variant>
        <vt:lpwstr>https://academicaffairs.iupui.edu/Media/AAContent/Faculty-Affairs/appointments/Interview-Questions.docx</vt:lpwstr>
      </vt:variant>
      <vt:variant>
        <vt:lpwstr/>
      </vt:variant>
      <vt:variant>
        <vt:i4>3145774</vt:i4>
      </vt:variant>
      <vt:variant>
        <vt:i4>156</vt:i4>
      </vt:variant>
      <vt:variant>
        <vt:i4>0</vt:i4>
      </vt:variant>
      <vt:variant>
        <vt:i4>5</vt:i4>
      </vt:variant>
      <vt:variant>
        <vt:lpwstr>https://academicaffairs.iupui.edu/Faculty-Affairs-Resources/Tenure-Track-Timeline-Conditions-for-Offers</vt:lpwstr>
      </vt:variant>
      <vt:variant>
        <vt:lpwstr/>
      </vt:variant>
      <vt:variant>
        <vt:i4>5898243</vt:i4>
      </vt:variant>
      <vt:variant>
        <vt:i4>153</vt:i4>
      </vt:variant>
      <vt:variant>
        <vt:i4>0</vt:i4>
      </vt:variant>
      <vt:variant>
        <vt:i4>5</vt:i4>
      </vt:variant>
      <vt:variant>
        <vt:lpwstr>https://academicaffairs.iupui.edu/Media/AAContent/Faculty-Affairs/appointments/Search-and-Screen-Infographic.docx</vt:lpwstr>
      </vt:variant>
      <vt:variant>
        <vt:lpwstr/>
      </vt:variant>
      <vt:variant>
        <vt:i4>6488170</vt:i4>
      </vt:variant>
      <vt:variant>
        <vt:i4>150</vt:i4>
      </vt:variant>
      <vt:variant>
        <vt:i4>0</vt:i4>
      </vt:variant>
      <vt:variant>
        <vt:i4>5</vt:i4>
      </vt:variant>
      <vt:variant>
        <vt:lpwstr>https://academicaffairs.iupui.edu/Media/AAContent/07-Personnel/Search-Guidebook-Sample-Rubrics.pdf</vt:lpwstr>
      </vt:variant>
      <vt:variant>
        <vt:lpwstr/>
      </vt:variant>
      <vt:variant>
        <vt:i4>6619234</vt:i4>
      </vt:variant>
      <vt:variant>
        <vt:i4>147</vt:i4>
      </vt:variant>
      <vt:variant>
        <vt:i4>0</vt:i4>
      </vt:variant>
      <vt:variant>
        <vt:i4>5</vt:i4>
      </vt:variant>
      <vt:variant>
        <vt:lpwstr>https://oeo.iupui.edu/employment-search-and-screen/search-and-screen-best-practices/index.html</vt:lpwstr>
      </vt:variant>
      <vt:variant>
        <vt:lpwstr/>
      </vt:variant>
      <vt:variant>
        <vt:i4>3342386</vt:i4>
      </vt:variant>
      <vt:variant>
        <vt:i4>144</vt:i4>
      </vt:variant>
      <vt:variant>
        <vt:i4>0</vt:i4>
      </vt:variant>
      <vt:variant>
        <vt:i4>5</vt:i4>
      </vt:variant>
      <vt:variant>
        <vt:lpwstr>https://oeo.iupui.edu/employment-search-and-screen/no-search-and-search-waivers/index.html</vt:lpwstr>
      </vt:variant>
      <vt:variant>
        <vt:lpwstr/>
      </vt:variant>
      <vt:variant>
        <vt:i4>3145761</vt:i4>
      </vt:variant>
      <vt:variant>
        <vt:i4>141</vt:i4>
      </vt:variant>
      <vt:variant>
        <vt:i4>0</vt:i4>
      </vt:variant>
      <vt:variant>
        <vt:i4>5</vt:i4>
      </vt:variant>
      <vt:variant>
        <vt:lpwstr>https://academicaffairs.iupui.edu/Faculty-Affairs/appointments</vt:lpwstr>
      </vt:variant>
      <vt:variant>
        <vt:lpwstr/>
      </vt:variant>
      <vt:variant>
        <vt:i4>786465</vt:i4>
      </vt:variant>
      <vt:variant>
        <vt:i4>138</vt:i4>
      </vt:variant>
      <vt:variant>
        <vt:i4>0</vt:i4>
      </vt:variant>
      <vt:variant>
        <vt:i4>5</vt:i4>
      </vt:variant>
      <vt:variant>
        <vt:lpwstr>mailto:oaa@iupui.edu</vt:lpwstr>
      </vt:variant>
      <vt:variant>
        <vt:lpwstr/>
      </vt:variant>
      <vt:variant>
        <vt:i4>2359406</vt:i4>
      </vt:variant>
      <vt:variant>
        <vt:i4>135</vt:i4>
      </vt:variant>
      <vt:variant>
        <vt:i4>0</vt:i4>
      </vt:variant>
      <vt:variant>
        <vt:i4>5</vt:i4>
      </vt:variant>
      <vt:variant>
        <vt:lpwstr>https://academicaffairs.iupui.edu/AAContent/Html/Media/AAContent/07-Personnel/Search-Guidebook-Example-of-an-academic-position.pdf</vt:lpwstr>
      </vt:variant>
      <vt:variant>
        <vt:lpwstr/>
      </vt:variant>
      <vt:variant>
        <vt:i4>5177467</vt:i4>
      </vt:variant>
      <vt:variant>
        <vt:i4>132</vt:i4>
      </vt:variant>
      <vt:variant>
        <vt:i4>0</vt:i4>
      </vt:variant>
      <vt:variant>
        <vt:i4>5</vt:i4>
      </vt:variant>
      <vt:variant>
        <vt:lpwstr>mailto:oaa@iu.edu</vt:lpwstr>
      </vt:variant>
      <vt:variant>
        <vt:lpwstr/>
      </vt:variant>
      <vt:variant>
        <vt:i4>4915229</vt:i4>
      </vt:variant>
      <vt:variant>
        <vt:i4>129</vt:i4>
      </vt:variant>
      <vt:variant>
        <vt:i4>0</vt:i4>
      </vt:variant>
      <vt:variant>
        <vt:i4>5</vt:i4>
      </vt:variant>
      <vt:variant>
        <vt:lpwstr>https://academicaffairs.iupui.edu/dual-career</vt:lpwstr>
      </vt:variant>
      <vt:variant>
        <vt:lpwstr/>
      </vt:variant>
      <vt:variant>
        <vt:i4>7077922</vt:i4>
      </vt:variant>
      <vt:variant>
        <vt:i4>126</vt:i4>
      </vt:variant>
      <vt:variant>
        <vt:i4>0</vt:i4>
      </vt:variant>
      <vt:variant>
        <vt:i4>5</vt:i4>
      </vt:variant>
      <vt:variant>
        <vt:lpwstr>https://academicaffairs.iupui.edu/AAContent/Html/Media/AAContent/07-Personnel/Search Guidebook Sample Rubrics.pdf?rtime=2lCMmDQq20g</vt:lpwstr>
      </vt:variant>
      <vt:variant>
        <vt:lpwstr/>
      </vt:variant>
      <vt:variant>
        <vt:i4>1835093</vt:i4>
      </vt:variant>
      <vt:variant>
        <vt:i4>123</vt:i4>
      </vt:variant>
      <vt:variant>
        <vt:i4>0</vt:i4>
      </vt:variant>
      <vt:variant>
        <vt:i4>5</vt:i4>
      </vt:variant>
      <vt:variant>
        <vt:lpwstr>https://one.iu.edu/task/iu/people-admin-faculty-applicant-tracking-system</vt:lpwstr>
      </vt:variant>
      <vt:variant>
        <vt:lpwstr/>
      </vt:variant>
      <vt:variant>
        <vt:i4>327747</vt:i4>
      </vt:variant>
      <vt:variant>
        <vt:i4>120</vt:i4>
      </vt:variant>
      <vt:variant>
        <vt:i4>0</vt:i4>
      </vt:variant>
      <vt:variant>
        <vt:i4>5</vt:i4>
      </vt:variant>
      <vt:variant>
        <vt:lpwstr>https://academicaffairs.iupui.edu/Faculty-Affairs/Faculty-Classification</vt:lpwstr>
      </vt:variant>
      <vt:variant>
        <vt:lpwstr/>
      </vt:variant>
      <vt:variant>
        <vt:i4>4587532</vt:i4>
      </vt:variant>
      <vt:variant>
        <vt:i4>117</vt:i4>
      </vt:variant>
      <vt:variant>
        <vt:i4>0</vt:i4>
      </vt:variant>
      <vt:variant>
        <vt:i4>5</vt:i4>
      </vt:variant>
      <vt:variant>
        <vt:lpwstr>https://academicaffairs.iupui.edu/AAContent/Html/Media/AAContent/08-Forms/full-time-faculty-vacancies-checklist.docx</vt:lpwstr>
      </vt:variant>
      <vt:variant>
        <vt:lpwstr/>
      </vt:variant>
      <vt:variant>
        <vt:i4>5439575</vt:i4>
      </vt:variant>
      <vt:variant>
        <vt:i4>114</vt:i4>
      </vt:variant>
      <vt:variant>
        <vt:i4>0</vt:i4>
      </vt:variant>
      <vt:variant>
        <vt:i4>5</vt:i4>
      </vt:variant>
      <vt:variant>
        <vt:lpwstr>https://policies.iu.edu/policies/ua-03-discrimination-harassment-and-sexual-misconduct/index.html</vt:lpwstr>
      </vt:variant>
      <vt:variant>
        <vt:lpwstr>:~:text=A%20successful%20internal%20candidate%20should,details%20concerning%20department%20voting%20results.</vt:lpwstr>
      </vt:variant>
      <vt:variant>
        <vt:i4>5046336</vt:i4>
      </vt:variant>
      <vt:variant>
        <vt:i4>111</vt:i4>
      </vt:variant>
      <vt:variant>
        <vt:i4>0</vt:i4>
      </vt:variant>
      <vt:variant>
        <vt:i4>5</vt:i4>
      </vt:variant>
      <vt:variant>
        <vt:lpwstr>https://one.iu.edu/store</vt:lpwstr>
      </vt:variant>
      <vt:variant>
        <vt:lpwstr/>
      </vt:variant>
      <vt:variant>
        <vt:i4>2555950</vt:i4>
      </vt:variant>
      <vt:variant>
        <vt:i4>108</vt:i4>
      </vt:variant>
      <vt:variant>
        <vt:i4>0</vt:i4>
      </vt:variant>
      <vt:variant>
        <vt:i4>5</vt:i4>
      </vt:variant>
      <vt:variant>
        <vt:lpwstr>https://academicaffairs.iupui.edu/Faculty-Affairs-Resources/Faculty-Search-Vacancy-Step</vt:lpwstr>
      </vt:variant>
      <vt:variant>
        <vt:lpwstr/>
      </vt:variant>
      <vt:variant>
        <vt:i4>7929982</vt:i4>
      </vt:variant>
      <vt:variant>
        <vt:i4>105</vt:i4>
      </vt:variant>
      <vt:variant>
        <vt:i4>0</vt:i4>
      </vt:variant>
      <vt:variant>
        <vt:i4>5</vt:i4>
      </vt:variant>
      <vt:variant>
        <vt:lpwstr>https://academicaffairs.iupui.edu/Diversity/Resources-for-Search-Committees</vt:lpwstr>
      </vt:variant>
      <vt:variant>
        <vt:lpwstr/>
      </vt:variant>
      <vt:variant>
        <vt:i4>5636168</vt:i4>
      </vt:variant>
      <vt:variant>
        <vt:i4>102</vt:i4>
      </vt:variant>
      <vt:variant>
        <vt:i4>0</vt:i4>
      </vt:variant>
      <vt:variant>
        <vt:i4>5</vt:i4>
      </vt:variant>
      <vt:variant>
        <vt:lpwstr>https://academicaffairs.iupui.edu/Faculty-Affairs/Hiring/</vt:lpwstr>
      </vt:variant>
      <vt:variant>
        <vt:lpwstr/>
      </vt:variant>
      <vt:variant>
        <vt:i4>2621542</vt:i4>
      </vt:variant>
      <vt:variant>
        <vt:i4>99</vt:i4>
      </vt:variant>
      <vt:variant>
        <vt:i4>0</vt:i4>
      </vt:variant>
      <vt:variant>
        <vt:i4>5</vt:i4>
      </vt:variant>
      <vt:variant>
        <vt:lpwstr>https://academicaffairs.iupui.edu/Diversity/Faculty-Affinity-Groups</vt:lpwstr>
      </vt:variant>
      <vt:variant>
        <vt:lpwstr/>
      </vt:variant>
      <vt:variant>
        <vt:i4>2687017</vt:i4>
      </vt:variant>
      <vt:variant>
        <vt:i4>96</vt:i4>
      </vt:variant>
      <vt:variant>
        <vt:i4>0</vt:i4>
      </vt:variant>
      <vt:variant>
        <vt:i4>5</vt:i4>
      </vt:variant>
      <vt:variant>
        <vt:lpwstr>https://academicaffairs.iupui.edu/Faculty-Affairs-Resources/Academic-Appointee-Hiring-Guide</vt:lpwstr>
      </vt:variant>
      <vt:variant>
        <vt:lpwstr/>
      </vt:variant>
      <vt:variant>
        <vt:i4>3145761</vt:i4>
      </vt:variant>
      <vt:variant>
        <vt:i4>93</vt:i4>
      </vt:variant>
      <vt:variant>
        <vt:i4>0</vt:i4>
      </vt:variant>
      <vt:variant>
        <vt:i4>5</vt:i4>
      </vt:variant>
      <vt:variant>
        <vt:lpwstr>https://academicaffairs.iupui.edu/Faculty-Affairs/appointments</vt:lpwstr>
      </vt:variant>
      <vt:variant>
        <vt:lpwstr/>
      </vt:variant>
      <vt:variant>
        <vt:i4>3342373</vt:i4>
      </vt:variant>
      <vt:variant>
        <vt:i4>90</vt:i4>
      </vt:variant>
      <vt:variant>
        <vt:i4>0</vt:i4>
      </vt:variant>
      <vt:variant>
        <vt:i4>5</vt:i4>
      </vt:variant>
      <vt:variant>
        <vt:lpwstr/>
      </vt:variant>
      <vt:variant>
        <vt:lpwstr>page27</vt:lpwstr>
      </vt:variant>
      <vt:variant>
        <vt:i4>3211301</vt:i4>
      </vt:variant>
      <vt:variant>
        <vt:i4>87</vt:i4>
      </vt:variant>
      <vt:variant>
        <vt:i4>0</vt:i4>
      </vt:variant>
      <vt:variant>
        <vt:i4>5</vt:i4>
      </vt:variant>
      <vt:variant>
        <vt:lpwstr/>
      </vt:variant>
      <vt:variant>
        <vt:lpwstr>page25</vt:lpwstr>
      </vt:variant>
      <vt:variant>
        <vt:i4>3145765</vt:i4>
      </vt:variant>
      <vt:variant>
        <vt:i4>84</vt:i4>
      </vt:variant>
      <vt:variant>
        <vt:i4>0</vt:i4>
      </vt:variant>
      <vt:variant>
        <vt:i4>5</vt:i4>
      </vt:variant>
      <vt:variant>
        <vt:lpwstr/>
      </vt:variant>
      <vt:variant>
        <vt:lpwstr>page24</vt:lpwstr>
      </vt:variant>
      <vt:variant>
        <vt:i4>3145765</vt:i4>
      </vt:variant>
      <vt:variant>
        <vt:i4>81</vt:i4>
      </vt:variant>
      <vt:variant>
        <vt:i4>0</vt:i4>
      </vt:variant>
      <vt:variant>
        <vt:i4>5</vt:i4>
      </vt:variant>
      <vt:variant>
        <vt:lpwstr/>
      </vt:variant>
      <vt:variant>
        <vt:lpwstr>page24</vt:lpwstr>
      </vt:variant>
      <vt:variant>
        <vt:i4>3145765</vt:i4>
      </vt:variant>
      <vt:variant>
        <vt:i4>78</vt:i4>
      </vt:variant>
      <vt:variant>
        <vt:i4>0</vt:i4>
      </vt:variant>
      <vt:variant>
        <vt:i4>5</vt:i4>
      </vt:variant>
      <vt:variant>
        <vt:lpwstr/>
      </vt:variant>
      <vt:variant>
        <vt:lpwstr>page24</vt:lpwstr>
      </vt:variant>
      <vt:variant>
        <vt:i4>3473445</vt:i4>
      </vt:variant>
      <vt:variant>
        <vt:i4>75</vt:i4>
      </vt:variant>
      <vt:variant>
        <vt:i4>0</vt:i4>
      </vt:variant>
      <vt:variant>
        <vt:i4>5</vt:i4>
      </vt:variant>
      <vt:variant>
        <vt:lpwstr/>
      </vt:variant>
      <vt:variant>
        <vt:lpwstr>page21</vt:lpwstr>
      </vt:variant>
      <vt:variant>
        <vt:i4>3407909</vt:i4>
      </vt:variant>
      <vt:variant>
        <vt:i4>72</vt:i4>
      </vt:variant>
      <vt:variant>
        <vt:i4>0</vt:i4>
      </vt:variant>
      <vt:variant>
        <vt:i4>5</vt:i4>
      </vt:variant>
      <vt:variant>
        <vt:lpwstr/>
      </vt:variant>
      <vt:variant>
        <vt:lpwstr>page20</vt:lpwstr>
      </vt:variant>
      <vt:variant>
        <vt:i4>3407909</vt:i4>
      </vt:variant>
      <vt:variant>
        <vt:i4>69</vt:i4>
      </vt:variant>
      <vt:variant>
        <vt:i4>0</vt:i4>
      </vt:variant>
      <vt:variant>
        <vt:i4>5</vt:i4>
      </vt:variant>
      <vt:variant>
        <vt:lpwstr/>
      </vt:variant>
      <vt:variant>
        <vt:lpwstr>page20</vt:lpwstr>
      </vt:variant>
      <vt:variant>
        <vt:i4>3932198</vt:i4>
      </vt:variant>
      <vt:variant>
        <vt:i4>66</vt:i4>
      </vt:variant>
      <vt:variant>
        <vt:i4>0</vt:i4>
      </vt:variant>
      <vt:variant>
        <vt:i4>5</vt:i4>
      </vt:variant>
      <vt:variant>
        <vt:lpwstr/>
      </vt:variant>
      <vt:variant>
        <vt:lpwstr>page18</vt:lpwstr>
      </vt:variant>
      <vt:variant>
        <vt:i4>3342374</vt:i4>
      </vt:variant>
      <vt:variant>
        <vt:i4>63</vt:i4>
      </vt:variant>
      <vt:variant>
        <vt:i4>0</vt:i4>
      </vt:variant>
      <vt:variant>
        <vt:i4>5</vt:i4>
      </vt:variant>
      <vt:variant>
        <vt:lpwstr/>
      </vt:variant>
      <vt:variant>
        <vt:lpwstr>page17</vt:lpwstr>
      </vt:variant>
      <vt:variant>
        <vt:i4>3276838</vt:i4>
      </vt:variant>
      <vt:variant>
        <vt:i4>60</vt:i4>
      </vt:variant>
      <vt:variant>
        <vt:i4>0</vt:i4>
      </vt:variant>
      <vt:variant>
        <vt:i4>5</vt:i4>
      </vt:variant>
      <vt:variant>
        <vt:lpwstr/>
      </vt:variant>
      <vt:variant>
        <vt:lpwstr>page16</vt:lpwstr>
      </vt:variant>
      <vt:variant>
        <vt:i4>3276838</vt:i4>
      </vt:variant>
      <vt:variant>
        <vt:i4>57</vt:i4>
      </vt:variant>
      <vt:variant>
        <vt:i4>0</vt:i4>
      </vt:variant>
      <vt:variant>
        <vt:i4>5</vt:i4>
      </vt:variant>
      <vt:variant>
        <vt:lpwstr/>
      </vt:variant>
      <vt:variant>
        <vt:lpwstr>page16</vt:lpwstr>
      </vt:variant>
      <vt:variant>
        <vt:i4>3145766</vt:i4>
      </vt:variant>
      <vt:variant>
        <vt:i4>54</vt:i4>
      </vt:variant>
      <vt:variant>
        <vt:i4>0</vt:i4>
      </vt:variant>
      <vt:variant>
        <vt:i4>5</vt:i4>
      </vt:variant>
      <vt:variant>
        <vt:lpwstr/>
      </vt:variant>
      <vt:variant>
        <vt:lpwstr>page14</vt:lpwstr>
      </vt:variant>
      <vt:variant>
        <vt:i4>3604518</vt:i4>
      </vt:variant>
      <vt:variant>
        <vt:i4>51</vt:i4>
      </vt:variant>
      <vt:variant>
        <vt:i4>0</vt:i4>
      </vt:variant>
      <vt:variant>
        <vt:i4>5</vt:i4>
      </vt:variant>
      <vt:variant>
        <vt:lpwstr/>
      </vt:variant>
      <vt:variant>
        <vt:lpwstr>page13</vt:lpwstr>
      </vt:variant>
      <vt:variant>
        <vt:i4>3604518</vt:i4>
      </vt:variant>
      <vt:variant>
        <vt:i4>48</vt:i4>
      </vt:variant>
      <vt:variant>
        <vt:i4>0</vt:i4>
      </vt:variant>
      <vt:variant>
        <vt:i4>5</vt:i4>
      </vt:variant>
      <vt:variant>
        <vt:lpwstr/>
      </vt:variant>
      <vt:variant>
        <vt:lpwstr>page13</vt:lpwstr>
      </vt:variant>
      <vt:variant>
        <vt:i4>3473446</vt:i4>
      </vt:variant>
      <vt:variant>
        <vt:i4>45</vt:i4>
      </vt:variant>
      <vt:variant>
        <vt:i4>0</vt:i4>
      </vt:variant>
      <vt:variant>
        <vt:i4>5</vt:i4>
      </vt:variant>
      <vt:variant>
        <vt:lpwstr/>
      </vt:variant>
      <vt:variant>
        <vt:lpwstr>page11</vt:lpwstr>
      </vt:variant>
      <vt:variant>
        <vt:i4>3473446</vt:i4>
      </vt:variant>
      <vt:variant>
        <vt:i4>42</vt:i4>
      </vt:variant>
      <vt:variant>
        <vt:i4>0</vt:i4>
      </vt:variant>
      <vt:variant>
        <vt:i4>5</vt:i4>
      </vt:variant>
      <vt:variant>
        <vt:lpwstr/>
      </vt:variant>
      <vt:variant>
        <vt:lpwstr>page11</vt:lpwstr>
      </vt:variant>
      <vt:variant>
        <vt:i4>3473446</vt:i4>
      </vt:variant>
      <vt:variant>
        <vt:i4>39</vt:i4>
      </vt:variant>
      <vt:variant>
        <vt:i4>0</vt:i4>
      </vt:variant>
      <vt:variant>
        <vt:i4>5</vt:i4>
      </vt:variant>
      <vt:variant>
        <vt:lpwstr/>
      </vt:variant>
      <vt:variant>
        <vt:lpwstr>page11</vt:lpwstr>
      </vt:variant>
      <vt:variant>
        <vt:i4>3473446</vt:i4>
      </vt:variant>
      <vt:variant>
        <vt:i4>36</vt:i4>
      </vt:variant>
      <vt:variant>
        <vt:i4>0</vt:i4>
      </vt:variant>
      <vt:variant>
        <vt:i4>5</vt:i4>
      </vt:variant>
      <vt:variant>
        <vt:lpwstr/>
      </vt:variant>
      <vt:variant>
        <vt:lpwstr>page11</vt:lpwstr>
      </vt:variant>
      <vt:variant>
        <vt:i4>262167</vt:i4>
      </vt:variant>
      <vt:variant>
        <vt:i4>33</vt:i4>
      </vt:variant>
      <vt:variant>
        <vt:i4>0</vt:i4>
      </vt:variant>
      <vt:variant>
        <vt:i4>5</vt:i4>
      </vt:variant>
      <vt:variant>
        <vt:lpwstr/>
      </vt:variant>
      <vt:variant>
        <vt:lpwstr>page9</vt:lpwstr>
      </vt:variant>
      <vt:variant>
        <vt:i4>262167</vt:i4>
      </vt:variant>
      <vt:variant>
        <vt:i4>30</vt:i4>
      </vt:variant>
      <vt:variant>
        <vt:i4>0</vt:i4>
      </vt:variant>
      <vt:variant>
        <vt:i4>5</vt:i4>
      </vt:variant>
      <vt:variant>
        <vt:lpwstr/>
      </vt:variant>
      <vt:variant>
        <vt:lpwstr>page8</vt:lpwstr>
      </vt:variant>
      <vt:variant>
        <vt:i4>262167</vt:i4>
      </vt:variant>
      <vt:variant>
        <vt:i4>27</vt:i4>
      </vt:variant>
      <vt:variant>
        <vt:i4>0</vt:i4>
      </vt:variant>
      <vt:variant>
        <vt:i4>5</vt:i4>
      </vt:variant>
      <vt:variant>
        <vt:lpwstr/>
      </vt:variant>
      <vt:variant>
        <vt:lpwstr>page8</vt:lpwstr>
      </vt:variant>
      <vt:variant>
        <vt:i4>262167</vt:i4>
      </vt:variant>
      <vt:variant>
        <vt:i4>24</vt:i4>
      </vt:variant>
      <vt:variant>
        <vt:i4>0</vt:i4>
      </vt:variant>
      <vt:variant>
        <vt:i4>5</vt:i4>
      </vt:variant>
      <vt:variant>
        <vt:lpwstr/>
      </vt:variant>
      <vt:variant>
        <vt:lpwstr>page7</vt:lpwstr>
      </vt:variant>
      <vt:variant>
        <vt:i4>262167</vt:i4>
      </vt:variant>
      <vt:variant>
        <vt:i4>21</vt:i4>
      </vt:variant>
      <vt:variant>
        <vt:i4>0</vt:i4>
      </vt:variant>
      <vt:variant>
        <vt:i4>5</vt:i4>
      </vt:variant>
      <vt:variant>
        <vt:lpwstr/>
      </vt:variant>
      <vt:variant>
        <vt:lpwstr>page7</vt:lpwstr>
      </vt:variant>
      <vt:variant>
        <vt:i4>262167</vt:i4>
      </vt:variant>
      <vt:variant>
        <vt:i4>18</vt:i4>
      </vt:variant>
      <vt:variant>
        <vt:i4>0</vt:i4>
      </vt:variant>
      <vt:variant>
        <vt:i4>5</vt:i4>
      </vt:variant>
      <vt:variant>
        <vt:lpwstr/>
      </vt:variant>
      <vt:variant>
        <vt:lpwstr>page7</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page4</vt:lpwstr>
      </vt:variant>
      <vt:variant>
        <vt:i4>262167</vt:i4>
      </vt:variant>
      <vt:variant>
        <vt:i4>9</vt:i4>
      </vt:variant>
      <vt:variant>
        <vt:i4>0</vt:i4>
      </vt:variant>
      <vt:variant>
        <vt:i4>5</vt:i4>
      </vt:variant>
      <vt:variant>
        <vt:lpwstr/>
      </vt:variant>
      <vt:variant>
        <vt:lpwstr>page4</vt:lpwstr>
      </vt:variant>
      <vt:variant>
        <vt:i4>262167</vt:i4>
      </vt:variant>
      <vt:variant>
        <vt:i4>6</vt:i4>
      </vt:variant>
      <vt:variant>
        <vt:i4>0</vt:i4>
      </vt:variant>
      <vt:variant>
        <vt:i4>5</vt:i4>
      </vt:variant>
      <vt:variant>
        <vt:lpwstr/>
      </vt:variant>
      <vt:variant>
        <vt:lpwstr>page4</vt:lpwstr>
      </vt:variant>
      <vt:variant>
        <vt:i4>262167</vt:i4>
      </vt:variant>
      <vt:variant>
        <vt:i4>3</vt:i4>
      </vt:variant>
      <vt:variant>
        <vt:i4>0</vt:i4>
      </vt:variant>
      <vt:variant>
        <vt:i4>5</vt:i4>
      </vt:variant>
      <vt:variant>
        <vt:lpwstr/>
      </vt:variant>
      <vt:variant>
        <vt:lpwstr>page4</vt:lpwstr>
      </vt:variant>
      <vt:variant>
        <vt:i4>262167</vt:i4>
      </vt:variant>
      <vt:variant>
        <vt:i4>0</vt:i4>
      </vt:variant>
      <vt:variant>
        <vt:i4>0</vt:i4>
      </vt:variant>
      <vt:variant>
        <vt:i4>5</vt:i4>
      </vt:variant>
      <vt:variant>
        <vt:lpwstr/>
      </vt:variant>
      <vt:variant>
        <vt:lpwstr>page3</vt:lpwstr>
      </vt:variant>
      <vt:variant>
        <vt:i4>3997744</vt:i4>
      </vt:variant>
      <vt:variant>
        <vt:i4>0</vt:i4>
      </vt:variant>
      <vt:variant>
        <vt:i4>0</vt:i4>
      </vt:variant>
      <vt:variant>
        <vt:i4>5</vt:i4>
      </vt:variant>
      <vt:variant>
        <vt:lpwstr>https://empower.iupui.edu/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Sosa, Teresa</cp:lastModifiedBy>
  <cp:revision>52</cp:revision>
  <dcterms:created xsi:type="dcterms:W3CDTF">2024-08-02T15:57:00Z</dcterms:created>
  <dcterms:modified xsi:type="dcterms:W3CDTF">2024-08-06T18:02:00Z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0x0101006F2C474DC8DCF3468C0FAD5641B3BA7D</vt:lpwstr>
  </property>
  <property fmtid="{D5CDD505-2E9C-101B-9397-08002B2CF9AE}" pid="3" name="MediaServiceImageTags">
    <vt:lpwstr/>
  </property>
</Properties>
</file>